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A89" w:rsidRDefault="00201A89" w:rsidP="00105332">
      <w:pPr>
        <w:spacing w:line="240" w:lineRule="atLeast"/>
        <w:ind w:right="113"/>
        <w:rPr>
          <w:rFonts w:asciiTheme="majorBidi" w:hAnsiTheme="majorBidi" w:cstheme="majorBidi"/>
          <w:sz w:val="28"/>
          <w:szCs w:val="28"/>
        </w:rPr>
      </w:pPr>
    </w:p>
    <w:p w:rsidR="00201A89" w:rsidRDefault="007542D3">
      <w:pPr>
        <w:pStyle w:val="Titre"/>
        <w:jc w:val="left"/>
        <w:rPr>
          <w:rFonts w:ascii="Cambria" w:hAnsi="Cambria" w:cs="Arial"/>
          <w:b/>
          <w:sz w:val="24"/>
          <w:szCs w:val="24"/>
          <w:u w:val="single"/>
        </w:rPr>
      </w:pPr>
      <w:bookmarkStart w:id="0" w:name="_Toc212014481"/>
      <w:r>
        <w:rPr>
          <w:rFonts w:ascii="Cambria" w:hAnsi="Cambria" w:cs="Arial"/>
          <w:b/>
          <w:sz w:val="24"/>
          <w:szCs w:val="24"/>
          <w:u w:val="single"/>
        </w:rPr>
        <w:t>ROYAUME DU MAROC</w:t>
      </w:r>
    </w:p>
    <w:p w:rsidR="00201A89" w:rsidRDefault="007542D3">
      <w:pPr>
        <w:rPr>
          <w:rFonts w:ascii="Cambria" w:hAnsi="Cambria" w:cs="Arial"/>
          <w:b/>
          <w:u w:val="single"/>
        </w:rPr>
      </w:pPr>
      <w:r>
        <w:rPr>
          <w:rFonts w:ascii="Cambria" w:hAnsi="Cambria" w:cs="Arial"/>
          <w:b/>
          <w:u w:val="single"/>
        </w:rPr>
        <w:t>MINISTERE DE L’INTERIEUR</w:t>
      </w:r>
    </w:p>
    <w:p w:rsidR="00201A89" w:rsidRDefault="007542D3">
      <w:pPr>
        <w:rPr>
          <w:rFonts w:ascii="Cambria" w:hAnsi="Cambria" w:cs="Arial"/>
          <w:b/>
          <w:u w:val="single"/>
        </w:rPr>
      </w:pPr>
      <w:r>
        <w:rPr>
          <w:rFonts w:ascii="Cambria" w:hAnsi="Cambria" w:cs="Arial"/>
          <w:b/>
          <w:u w:val="single"/>
        </w:rPr>
        <w:t>PREFECTURE DE SALE</w:t>
      </w:r>
    </w:p>
    <w:p w:rsidR="00201A89" w:rsidRDefault="007542D3">
      <w:pPr>
        <w:pStyle w:val="Titre1"/>
        <w:rPr>
          <w:rFonts w:ascii="Cambria" w:hAnsi="Cambria" w:cs="Arial"/>
        </w:rPr>
      </w:pPr>
      <w:r>
        <w:rPr>
          <w:rFonts w:ascii="Cambria" w:hAnsi="Cambria" w:cs="Arial"/>
        </w:rPr>
        <w:t>COMMUNE DE SALE</w:t>
      </w:r>
    </w:p>
    <w:p w:rsidR="00201A89" w:rsidRDefault="007542D3">
      <w:pPr>
        <w:rPr>
          <w:rFonts w:ascii="Cambria" w:hAnsi="Cambria" w:cs="Arial"/>
          <w:b/>
          <w:bCs/>
          <w:u w:val="single"/>
        </w:rPr>
      </w:pPr>
      <w:r>
        <w:rPr>
          <w:rFonts w:ascii="Cambria" w:hAnsi="Cambria" w:cs="Arial"/>
          <w:b/>
          <w:bCs/>
          <w:u w:val="single"/>
        </w:rPr>
        <w:t>DIRECTION GENERALE DES SERVICES</w:t>
      </w:r>
    </w:p>
    <w:p w:rsidR="008608FD" w:rsidRPr="00B1227E" w:rsidRDefault="008608FD" w:rsidP="008608FD">
      <w:pPr>
        <w:rPr>
          <w:rFonts w:ascii="Cambria" w:hAnsi="Cambria" w:cs="Arial"/>
          <w:b/>
          <w:bCs/>
          <w:u w:val="single"/>
        </w:rPr>
      </w:pPr>
      <w:r>
        <w:rPr>
          <w:rFonts w:ascii="Cambria" w:hAnsi="Cambria" w:cs="Arial"/>
          <w:b/>
          <w:bCs/>
          <w:u w:val="single"/>
        </w:rPr>
        <w:t>DIVISION D’HYGIENE ET DE PROTECTION DE L’ENVIRONNEMENT</w:t>
      </w:r>
    </w:p>
    <w:p w:rsidR="00201A89" w:rsidRDefault="00201A89">
      <w:pPr>
        <w:spacing w:line="240" w:lineRule="atLeast"/>
        <w:ind w:left="113" w:right="113" w:firstLine="709"/>
        <w:jc w:val="center"/>
        <w:rPr>
          <w:rFonts w:asciiTheme="majorBidi" w:hAnsiTheme="majorBidi" w:cstheme="majorBidi"/>
          <w:b/>
          <w:sz w:val="28"/>
          <w:szCs w:val="28"/>
        </w:rPr>
      </w:pPr>
    </w:p>
    <w:p w:rsidR="00201A89" w:rsidRDefault="00201A89">
      <w:pPr>
        <w:spacing w:line="240" w:lineRule="atLeast"/>
        <w:ind w:left="113" w:right="113" w:firstLine="709"/>
        <w:jc w:val="center"/>
        <w:rPr>
          <w:rFonts w:asciiTheme="majorBidi" w:hAnsiTheme="majorBidi" w:cstheme="majorBidi"/>
          <w:b/>
          <w:i/>
          <w:iCs/>
          <w:sz w:val="28"/>
          <w:szCs w:val="28"/>
        </w:rPr>
      </w:pPr>
    </w:p>
    <w:p w:rsidR="00201A89" w:rsidRDefault="007542D3">
      <w:pPr>
        <w:shd w:val="clear" w:color="auto" w:fill="D9D9D9" w:themeFill="background1" w:themeFillShade="D9"/>
        <w:spacing w:line="240" w:lineRule="atLeast"/>
        <w:ind w:left="113" w:right="113" w:firstLine="709"/>
        <w:jc w:val="center"/>
        <w:rPr>
          <w:rFonts w:asciiTheme="majorBidi" w:hAnsiTheme="majorBidi" w:cstheme="majorBidi"/>
          <w:b/>
          <w:bCs/>
          <w:i/>
          <w:sz w:val="32"/>
          <w:szCs w:val="32"/>
        </w:rPr>
      </w:pPr>
      <w:r>
        <w:rPr>
          <w:rFonts w:asciiTheme="majorBidi" w:hAnsiTheme="majorBidi" w:cstheme="majorBidi"/>
          <w:b/>
          <w:sz w:val="32"/>
          <w:szCs w:val="32"/>
        </w:rPr>
        <w:t>REGLEMENT DE CONSULTATION</w:t>
      </w:r>
    </w:p>
    <w:p w:rsidR="00201A89" w:rsidRDefault="00201A89">
      <w:pPr>
        <w:spacing w:line="240" w:lineRule="atLeast"/>
        <w:ind w:left="113" w:right="113" w:firstLine="709"/>
        <w:jc w:val="center"/>
        <w:rPr>
          <w:rFonts w:asciiTheme="majorBidi" w:hAnsiTheme="majorBidi" w:cstheme="majorBidi"/>
          <w:b/>
          <w:bCs/>
          <w:i/>
          <w:sz w:val="28"/>
          <w:szCs w:val="28"/>
        </w:rPr>
      </w:pPr>
    </w:p>
    <w:p w:rsidR="00201A89" w:rsidRDefault="00201A89">
      <w:pPr>
        <w:spacing w:line="240" w:lineRule="atLeast"/>
        <w:ind w:left="113" w:right="113" w:firstLine="709"/>
        <w:jc w:val="center"/>
        <w:rPr>
          <w:rFonts w:asciiTheme="majorBidi" w:hAnsiTheme="majorBidi" w:cstheme="majorBidi"/>
          <w:b/>
          <w:bCs/>
          <w:i/>
          <w:sz w:val="28"/>
          <w:szCs w:val="28"/>
        </w:rPr>
      </w:pPr>
    </w:p>
    <w:p w:rsidR="00201A89" w:rsidRDefault="007542D3" w:rsidP="00A87145">
      <w:pPr>
        <w:jc w:val="center"/>
        <w:rPr>
          <w:rFonts w:asciiTheme="majorBidi" w:hAnsiTheme="majorBidi" w:cstheme="majorBidi"/>
          <w:b/>
          <w:bCs/>
          <w:sz w:val="32"/>
          <w:szCs w:val="32"/>
        </w:rPr>
      </w:pPr>
      <w:r>
        <w:rPr>
          <w:rFonts w:asciiTheme="majorBidi" w:hAnsiTheme="majorBidi" w:cstheme="majorBidi"/>
          <w:b/>
          <w:bCs/>
          <w:sz w:val="32"/>
          <w:szCs w:val="32"/>
        </w:rPr>
        <w:t xml:space="preserve">APPEL D’OFFRES OUVERT NATIONAL </w:t>
      </w:r>
      <w:r w:rsidR="00487BD6">
        <w:rPr>
          <w:rFonts w:asciiTheme="majorBidi" w:hAnsiTheme="majorBidi" w:cstheme="majorBidi"/>
          <w:b/>
          <w:bCs/>
          <w:sz w:val="32"/>
          <w:szCs w:val="32"/>
        </w:rPr>
        <w:t xml:space="preserve">ET </w:t>
      </w:r>
      <w:r>
        <w:rPr>
          <w:rFonts w:asciiTheme="majorBidi" w:hAnsiTheme="majorBidi" w:cstheme="majorBidi"/>
          <w:b/>
          <w:bCs/>
          <w:sz w:val="32"/>
          <w:szCs w:val="32"/>
        </w:rPr>
        <w:t xml:space="preserve">SIMPLIFIE SUR OFFRES DE PRIX </w:t>
      </w:r>
      <w:r>
        <w:rPr>
          <w:rFonts w:asciiTheme="majorBidi" w:hAnsiTheme="majorBidi" w:cstheme="majorBidi"/>
          <w:b/>
          <w:bCs/>
          <w:iCs/>
          <w:sz w:val="32"/>
          <w:szCs w:val="32"/>
        </w:rPr>
        <w:t>N</w:t>
      </w:r>
      <w:r>
        <w:rPr>
          <w:rFonts w:asciiTheme="majorBidi" w:hAnsiTheme="majorBidi" w:cstheme="majorBidi"/>
          <w:b/>
          <w:bCs/>
          <w:sz w:val="32"/>
          <w:szCs w:val="32"/>
        </w:rPr>
        <w:t>° </w:t>
      </w:r>
      <w:bookmarkStart w:id="1" w:name="_GoBack"/>
      <w:bookmarkEnd w:id="1"/>
      <w:r w:rsidR="00A87145">
        <w:rPr>
          <w:rFonts w:asciiTheme="majorBidi" w:hAnsiTheme="majorBidi" w:cstheme="majorBidi"/>
          <w:b/>
          <w:bCs/>
          <w:sz w:val="32"/>
          <w:szCs w:val="32"/>
        </w:rPr>
        <w:t>25</w:t>
      </w:r>
      <w:r>
        <w:rPr>
          <w:rFonts w:asciiTheme="majorBidi" w:hAnsiTheme="majorBidi" w:cstheme="majorBidi"/>
          <w:b/>
          <w:bCs/>
          <w:sz w:val="32"/>
          <w:szCs w:val="32"/>
        </w:rPr>
        <w:t>/</w:t>
      </w:r>
      <w:r>
        <w:rPr>
          <w:rFonts w:asciiTheme="majorBidi" w:hAnsiTheme="majorBidi" w:cstheme="majorBidi"/>
          <w:b/>
          <w:bCs/>
          <w:iCs/>
          <w:sz w:val="32"/>
          <w:szCs w:val="32"/>
        </w:rPr>
        <w:t>CS/2024</w:t>
      </w:r>
    </w:p>
    <w:p w:rsidR="00201A89" w:rsidRDefault="00201A89">
      <w:pPr>
        <w:spacing w:line="240" w:lineRule="atLeast"/>
        <w:ind w:left="113" w:right="113" w:firstLine="709"/>
        <w:jc w:val="center"/>
        <w:rPr>
          <w:rFonts w:asciiTheme="majorBidi" w:hAnsiTheme="majorBidi" w:cstheme="majorBidi"/>
          <w:b/>
          <w:bCs/>
          <w:sz w:val="28"/>
          <w:szCs w:val="28"/>
        </w:rPr>
      </w:pPr>
    </w:p>
    <w:p w:rsidR="00201A89" w:rsidRDefault="00201A89">
      <w:pPr>
        <w:spacing w:line="240" w:lineRule="atLeast"/>
        <w:ind w:left="113" w:right="113" w:firstLine="709"/>
        <w:jc w:val="center"/>
        <w:rPr>
          <w:rFonts w:asciiTheme="majorBidi" w:hAnsiTheme="majorBidi" w:cstheme="majorBidi"/>
          <w:b/>
          <w:bCs/>
          <w:sz w:val="36"/>
          <w:szCs w:val="36"/>
        </w:rPr>
      </w:pPr>
    </w:p>
    <w:p w:rsidR="00201A89" w:rsidRDefault="007542D3">
      <w:pPr>
        <w:pStyle w:val="Titre2"/>
        <w:pBdr>
          <w:top w:val="thinThickThinSmallGap" w:sz="24" w:space="1" w:color="auto"/>
          <w:left w:val="thinThickThinSmallGap" w:sz="24" w:space="4" w:color="auto"/>
          <w:bottom w:val="thinThickThinSmallGap" w:sz="24" w:space="20" w:color="auto"/>
          <w:right w:val="thinThickThinSmallGap" w:sz="24" w:space="0" w:color="auto"/>
        </w:pBdr>
        <w:shd w:val="clear" w:color="auto" w:fill="D9D9D9" w:themeFill="background1" w:themeFillShade="D9"/>
        <w:spacing w:line="240" w:lineRule="atLeast"/>
        <w:ind w:left="113" w:right="113" w:firstLine="709"/>
        <w:jc w:val="center"/>
        <w:rPr>
          <w:rFonts w:asciiTheme="majorBidi" w:hAnsiTheme="majorBidi" w:cstheme="majorBidi"/>
          <w:sz w:val="32"/>
          <w:szCs w:val="32"/>
          <w:u w:val="none"/>
        </w:rPr>
      </w:pPr>
      <w:r>
        <w:rPr>
          <w:rFonts w:asciiTheme="majorBidi" w:hAnsiTheme="majorBidi" w:cstheme="majorBidi"/>
          <w:sz w:val="32"/>
          <w:szCs w:val="32"/>
          <w:u w:val="none"/>
        </w:rPr>
        <w:t>ACHAT D’INSECTICIDES -COMMUNE DE SALE -PREFECTURE DE SALE</w:t>
      </w:r>
    </w:p>
    <w:p w:rsidR="00201A89" w:rsidRDefault="00201A89">
      <w:pPr>
        <w:pStyle w:val="Titre3"/>
        <w:jc w:val="center"/>
        <w:rPr>
          <w:rFonts w:asciiTheme="majorBidi" w:hAnsiTheme="majorBidi" w:cstheme="majorBidi"/>
          <w:b w:val="0"/>
          <w:bCs w:val="0"/>
        </w:rPr>
      </w:pPr>
    </w:p>
    <w:p w:rsidR="00201A89" w:rsidRDefault="007542D3">
      <w:pPr>
        <w:pStyle w:val="Titre3"/>
        <w:rPr>
          <w:rFonts w:asciiTheme="majorBidi" w:hAnsiTheme="majorBidi" w:cstheme="majorBidi"/>
          <w:sz w:val="32"/>
          <w:szCs w:val="32"/>
        </w:rPr>
      </w:pPr>
      <w:bookmarkStart w:id="2" w:name="_Toc149573694"/>
      <w:bookmarkStart w:id="3" w:name="_Toc149573643"/>
      <w:bookmarkEnd w:id="0"/>
      <w:r>
        <w:rPr>
          <w:rFonts w:asciiTheme="majorHAnsi" w:eastAsia="Calibri" w:hAnsiTheme="majorHAnsi"/>
          <w:sz w:val="24"/>
          <w:szCs w:val="24"/>
          <w:lang w:eastAsia="en-US"/>
        </w:rPr>
        <w:t xml:space="preserve">Imputation </w:t>
      </w:r>
      <w:r>
        <w:rPr>
          <w:rFonts w:asciiTheme="majorBidi" w:hAnsiTheme="majorBidi" w:cstheme="majorBidi"/>
          <w:sz w:val="32"/>
          <w:szCs w:val="32"/>
        </w:rPr>
        <w:t>Budgétaire</w:t>
      </w:r>
      <w:bookmarkEnd w:id="2"/>
      <w:bookmarkEnd w:id="3"/>
    </w:p>
    <w:p w:rsidR="00201A89" w:rsidRDefault="00201A89">
      <w:pPr>
        <w:rPr>
          <w:rFonts w:asciiTheme="majorBidi" w:hAnsiTheme="majorBidi" w:cstheme="majorBidi"/>
          <w:b/>
          <w:bCs/>
          <w:sz w:val="32"/>
          <w:szCs w:val="32"/>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tblPr>
      <w:tblGrid>
        <w:gridCol w:w="1443"/>
        <w:gridCol w:w="1158"/>
        <w:gridCol w:w="1834"/>
        <w:gridCol w:w="999"/>
        <w:gridCol w:w="3883"/>
      </w:tblGrid>
      <w:tr w:rsidR="00201A89">
        <w:trPr>
          <w:jc w:val="center"/>
        </w:trPr>
        <w:tc>
          <w:tcPr>
            <w:tcW w:w="1011" w:type="dxa"/>
            <w:tcBorders>
              <w:top w:val="threeDEngrave" w:sz="6" w:space="0" w:color="auto"/>
              <w:left w:val="threeDEngrave" w:sz="6" w:space="0" w:color="auto"/>
              <w:bottom w:val="threeDEngrave" w:sz="6" w:space="0" w:color="auto"/>
              <w:right w:val="threeDEngrave" w:sz="6" w:space="0" w:color="auto"/>
            </w:tcBorders>
          </w:tcPr>
          <w:p w:rsidR="00201A89" w:rsidRDefault="007542D3">
            <w:pPr>
              <w:tabs>
                <w:tab w:val="center" w:pos="4536"/>
                <w:tab w:val="right" w:pos="9072"/>
              </w:tabs>
              <w:jc w:val="center"/>
              <w:rPr>
                <w:rFonts w:asciiTheme="majorBidi" w:hAnsiTheme="majorBidi" w:cstheme="majorBidi"/>
                <w:b/>
                <w:bCs/>
                <w:sz w:val="32"/>
                <w:szCs w:val="32"/>
              </w:rPr>
            </w:pPr>
            <w:r>
              <w:rPr>
                <w:rFonts w:asciiTheme="majorBidi" w:hAnsiTheme="majorBidi" w:cstheme="majorBidi"/>
                <w:b/>
                <w:bCs/>
                <w:sz w:val="32"/>
                <w:szCs w:val="32"/>
              </w:rPr>
              <w:t>Chapitre</w:t>
            </w:r>
          </w:p>
        </w:tc>
        <w:tc>
          <w:tcPr>
            <w:tcW w:w="904" w:type="dxa"/>
            <w:tcBorders>
              <w:top w:val="threeDEngrave" w:sz="6" w:space="0" w:color="auto"/>
              <w:left w:val="threeDEngrave" w:sz="6" w:space="0" w:color="auto"/>
              <w:bottom w:val="threeDEngrave" w:sz="6" w:space="0" w:color="auto"/>
              <w:right w:val="threeDEngrave" w:sz="6" w:space="0" w:color="auto"/>
            </w:tcBorders>
          </w:tcPr>
          <w:p w:rsidR="00201A89" w:rsidRDefault="007542D3">
            <w:pPr>
              <w:tabs>
                <w:tab w:val="center" w:pos="4536"/>
                <w:tab w:val="right" w:pos="9072"/>
              </w:tabs>
              <w:jc w:val="center"/>
              <w:rPr>
                <w:rFonts w:asciiTheme="majorBidi" w:hAnsiTheme="majorBidi" w:cstheme="majorBidi"/>
                <w:b/>
                <w:bCs/>
                <w:sz w:val="32"/>
                <w:szCs w:val="32"/>
              </w:rPr>
            </w:pPr>
            <w:r>
              <w:rPr>
                <w:rFonts w:asciiTheme="majorBidi" w:hAnsiTheme="majorBidi" w:cstheme="majorBidi"/>
                <w:b/>
                <w:bCs/>
                <w:sz w:val="32"/>
                <w:szCs w:val="32"/>
              </w:rPr>
              <w:t>Article</w:t>
            </w:r>
          </w:p>
        </w:tc>
        <w:tc>
          <w:tcPr>
            <w:tcW w:w="1412" w:type="dxa"/>
            <w:tcBorders>
              <w:top w:val="threeDEngrave" w:sz="6" w:space="0" w:color="auto"/>
              <w:left w:val="threeDEngrave" w:sz="6" w:space="0" w:color="auto"/>
              <w:bottom w:val="threeDEngrave" w:sz="6" w:space="0" w:color="auto"/>
              <w:right w:val="threeDEngrave" w:sz="6" w:space="0" w:color="auto"/>
            </w:tcBorders>
          </w:tcPr>
          <w:p w:rsidR="00201A89" w:rsidRDefault="007542D3">
            <w:pPr>
              <w:tabs>
                <w:tab w:val="center" w:pos="4536"/>
                <w:tab w:val="right" w:pos="9072"/>
              </w:tabs>
              <w:jc w:val="center"/>
              <w:rPr>
                <w:rFonts w:asciiTheme="majorBidi" w:hAnsiTheme="majorBidi" w:cstheme="majorBidi"/>
                <w:b/>
                <w:bCs/>
                <w:sz w:val="32"/>
                <w:szCs w:val="32"/>
              </w:rPr>
            </w:pPr>
            <w:r>
              <w:rPr>
                <w:rFonts w:asciiTheme="majorBidi" w:hAnsiTheme="majorBidi" w:cstheme="majorBidi"/>
                <w:b/>
                <w:bCs/>
                <w:sz w:val="32"/>
                <w:szCs w:val="32"/>
              </w:rPr>
              <w:t>Paragraphe</w:t>
            </w:r>
          </w:p>
        </w:tc>
        <w:tc>
          <w:tcPr>
            <w:tcW w:w="843" w:type="dxa"/>
            <w:tcBorders>
              <w:top w:val="threeDEngrave" w:sz="6" w:space="0" w:color="auto"/>
              <w:left w:val="threeDEngrave" w:sz="6" w:space="0" w:color="auto"/>
              <w:bottom w:val="threeDEngrave" w:sz="6" w:space="0" w:color="auto"/>
              <w:right w:val="threeDEngrave" w:sz="6" w:space="0" w:color="auto"/>
            </w:tcBorders>
          </w:tcPr>
          <w:p w:rsidR="00201A89" w:rsidRDefault="007542D3">
            <w:pPr>
              <w:tabs>
                <w:tab w:val="center" w:pos="4536"/>
                <w:tab w:val="right" w:pos="9072"/>
              </w:tabs>
              <w:jc w:val="center"/>
              <w:rPr>
                <w:rFonts w:asciiTheme="majorBidi" w:hAnsiTheme="majorBidi" w:cstheme="majorBidi"/>
                <w:b/>
                <w:bCs/>
                <w:sz w:val="32"/>
                <w:szCs w:val="32"/>
              </w:rPr>
            </w:pPr>
            <w:r>
              <w:rPr>
                <w:rFonts w:asciiTheme="majorBidi" w:hAnsiTheme="majorBidi" w:cstheme="majorBidi"/>
                <w:b/>
                <w:bCs/>
                <w:sz w:val="32"/>
                <w:szCs w:val="32"/>
              </w:rPr>
              <w:t>Ligne</w:t>
            </w:r>
          </w:p>
        </w:tc>
        <w:tc>
          <w:tcPr>
            <w:tcW w:w="3883" w:type="dxa"/>
            <w:tcBorders>
              <w:top w:val="threeDEngrave" w:sz="6" w:space="0" w:color="auto"/>
              <w:left w:val="threeDEngrave" w:sz="6" w:space="0" w:color="auto"/>
              <w:bottom w:val="threeDEngrave" w:sz="6" w:space="0" w:color="auto"/>
              <w:right w:val="threeDEngrave" w:sz="6" w:space="0" w:color="auto"/>
            </w:tcBorders>
          </w:tcPr>
          <w:p w:rsidR="00201A89" w:rsidRDefault="007542D3">
            <w:pPr>
              <w:tabs>
                <w:tab w:val="center" w:pos="4536"/>
                <w:tab w:val="right" w:pos="9072"/>
              </w:tabs>
              <w:jc w:val="center"/>
              <w:rPr>
                <w:rFonts w:asciiTheme="majorBidi" w:hAnsiTheme="majorBidi" w:cstheme="majorBidi"/>
                <w:b/>
                <w:bCs/>
                <w:sz w:val="32"/>
                <w:szCs w:val="32"/>
              </w:rPr>
            </w:pPr>
            <w:r>
              <w:rPr>
                <w:rFonts w:asciiTheme="majorBidi" w:hAnsiTheme="majorBidi" w:cstheme="majorBidi"/>
                <w:b/>
                <w:bCs/>
                <w:sz w:val="32"/>
                <w:szCs w:val="32"/>
              </w:rPr>
              <w:t>Rubrique</w:t>
            </w:r>
          </w:p>
        </w:tc>
      </w:tr>
      <w:tr w:rsidR="00201A89">
        <w:trPr>
          <w:jc w:val="center"/>
        </w:trPr>
        <w:tc>
          <w:tcPr>
            <w:tcW w:w="1011" w:type="dxa"/>
            <w:tcBorders>
              <w:top w:val="threeDEngrave" w:sz="6" w:space="0" w:color="auto"/>
              <w:left w:val="threeDEngrave" w:sz="6" w:space="0" w:color="auto"/>
              <w:bottom w:val="threeDEngrave" w:sz="6" w:space="0" w:color="auto"/>
              <w:right w:val="threeDEngrave" w:sz="6" w:space="0" w:color="auto"/>
            </w:tcBorders>
          </w:tcPr>
          <w:p w:rsidR="00201A89" w:rsidRDefault="007542D3">
            <w:pPr>
              <w:tabs>
                <w:tab w:val="center" w:pos="4536"/>
                <w:tab w:val="right" w:pos="9072"/>
              </w:tabs>
              <w:jc w:val="center"/>
              <w:rPr>
                <w:rFonts w:asciiTheme="majorBidi" w:hAnsiTheme="majorBidi" w:cstheme="majorBidi"/>
                <w:b/>
                <w:bCs/>
                <w:sz w:val="32"/>
                <w:szCs w:val="32"/>
              </w:rPr>
            </w:pPr>
            <w:r>
              <w:rPr>
                <w:rFonts w:asciiTheme="majorBidi" w:hAnsiTheme="majorBidi" w:cstheme="majorBidi"/>
                <w:b/>
                <w:bCs/>
                <w:sz w:val="32"/>
                <w:szCs w:val="32"/>
              </w:rPr>
              <w:t>20</w:t>
            </w:r>
          </w:p>
        </w:tc>
        <w:tc>
          <w:tcPr>
            <w:tcW w:w="904" w:type="dxa"/>
            <w:tcBorders>
              <w:top w:val="threeDEngrave" w:sz="6" w:space="0" w:color="auto"/>
              <w:left w:val="threeDEngrave" w:sz="6" w:space="0" w:color="auto"/>
              <w:bottom w:val="threeDEngrave" w:sz="6" w:space="0" w:color="auto"/>
              <w:right w:val="threeDEngrave" w:sz="6" w:space="0" w:color="auto"/>
            </w:tcBorders>
          </w:tcPr>
          <w:p w:rsidR="00201A89" w:rsidRDefault="007542D3">
            <w:pPr>
              <w:tabs>
                <w:tab w:val="center" w:pos="4536"/>
                <w:tab w:val="right" w:pos="9072"/>
              </w:tabs>
              <w:jc w:val="center"/>
              <w:rPr>
                <w:rFonts w:asciiTheme="majorBidi" w:hAnsiTheme="majorBidi" w:cstheme="majorBidi"/>
                <w:b/>
                <w:bCs/>
                <w:sz w:val="32"/>
                <w:szCs w:val="32"/>
              </w:rPr>
            </w:pPr>
            <w:r>
              <w:rPr>
                <w:rFonts w:asciiTheme="majorBidi" w:hAnsiTheme="majorBidi" w:cstheme="majorBidi"/>
                <w:b/>
                <w:bCs/>
                <w:sz w:val="32"/>
                <w:szCs w:val="32"/>
              </w:rPr>
              <w:t>30</w:t>
            </w:r>
          </w:p>
        </w:tc>
        <w:tc>
          <w:tcPr>
            <w:tcW w:w="1412" w:type="dxa"/>
            <w:tcBorders>
              <w:top w:val="threeDEngrave" w:sz="6" w:space="0" w:color="auto"/>
              <w:left w:val="threeDEngrave" w:sz="6" w:space="0" w:color="auto"/>
              <w:bottom w:val="threeDEngrave" w:sz="6" w:space="0" w:color="auto"/>
              <w:right w:val="threeDEngrave" w:sz="6" w:space="0" w:color="auto"/>
            </w:tcBorders>
          </w:tcPr>
          <w:p w:rsidR="00201A89" w:rsidRDefault="007542D3">
            <w:pPr>
              <w:tabs>
                <w:tab w:val="center" w:pos="4536"/>
                <w:tab w:val="right" w:pos="9072"/>
              </w:tabs>
              <w:jc w:val="center"/>
              <w:rPr>
                <w:rFonts w:asciiTheme="majorBidi" w:hAnsiTheme="majorBidi" w:cstheme="majorBidi"/>
                <w:b/>
                <w:bCs/>
                <w:sz w:val="32"/>
                <w:szCs w:val="32"/>
              </w:rPr>
            </w:pPr>
            <w:r>
              <w:rPr>
                <w:rFonts w:asciiTheme="majorBidi" w:hAnsiTheme="majorBidi" w:cstheme="majorBidi"/>
                <w:b/>
                <w:bCs/>
                <w:sz w:val="32"/>
                <w:szCs w:val="32"/>
              </w:rPr>
              <w:t>10</w:t>
            </w:r>
          </w:p>
        </w:tc>
        <w:tc>
          <w:tcPr>
            <w:tcW w:w="843" w:type="dxa"/>
            <w:tcBorders>
              <w:top w:val="threeDEngrave" w:sz="6" w:space="0" w:color="auto"/>
              <w:left w:val="threeDEngrave" w:sz="6" w:space="0" w:color="auto"/>
              <w:bottom w:val="threeDEngrave" w:sz="6" w:space="0" w:color="auto"/>
              <w:right w:val="threeDEngrave" w:sz="6" w:space="0" w:color="auto"/>
            </w:tcBorders>
          </w:tcPr>
          <w:p w:rsidR="00201A89" w:rsidRDefault="007542D3">
            <w:pPr>
              <w:tabs>
                <w:tab w:val="center" w:pos="4536"/>
                <w:tab w:val="right" w:pos="9072"/>
              </w:tabs>
              <w:jc w:val="center"/>
              <w:rPr>
                <w:rFonts w:asciiTheme="majorBidi" w:hAnsiTheme="majorBidi" w:cstheme="majorBidi"/>
                <w:b/>
                <w:bCs/>
                <w:sz w:val="32"/>
                <w:szCs w:val="32"/>
              </w:rPr>
            </w:pPr>
            <w:r>
              <w:rPr>
                <w:rFonts w:asciiTheme="majorBidi" w:hAnsiTheme="majorBidi" w:cstheme="majorBidi"/>
                <w:b/>
                <w:bCs/>
                <w:sz w:val="32"/>
                <w:szCs w:val="32"/>
              </w:rPr>
              <w:t>13</w:t>
            </w:r>
          </w:p>
        </w:tc>
        <w:tc>
          <w:tcPr>
            <w:tcW w:w="3883" w:type="dxa"/>
            <w:tcBorders>
              <w:top w:val="threeDEngrave" w:sz="6" w:space="0" w:color="auto"/>
              <w:left w:val="threeDEngrave" w:sz="6" w:space="0" w:color="auto"/>
              <w:bottom w:val="threeDEngrave" w:sz="6" w:space="0" w:color="auto"/>
              <w:right w:val="threeDEngrave" w:sz="6" w:space="0" w:color="auto"/>
            </w:tcBorders>
          </w:tcPr>
          <w:p w:rsidR="00201A89" w:rsidRDefault="007542D3">
            <w:pPr>
              <w:tabs>
                <w:tab w:val="center" w:pos="4536"/>
                <w:tab w:val="right" w:pos="9072"/>
              </w:tabs>
              <w:jc w:val="center"/>
              <w:rPr>
                <w:rFonts w:asciiTheme="majorBidi" w:hAnsiTheme="majorBidi" w:cstheme="majorBidi"/>
                <w:b/>
                <w:bCs/>
                <w:sz w:val="32"/>
                <w:szCs w:val="32"/>
              </w:rPr>
            </w:pPr>
            <w:r>
              <w:rPr>
                <w:rFonts w:asciiTheme="majorBidi" w:hAnsiTheme="majorBidi" w:cstheme="majorBidi"/>
                <w:b/>
                <w:bCs/>
                <w:sz w:val="32"/>
                <w:szCs w:val="32"/>
              </w:rPr>
              <w:t>Achat d’insecticides</w:t>
            </w:r>
          </w:p>
        </w:tc>
      </w:tr>
    </w:tbl>
    <w:p w:rsidR="00201A89" w:rsidRDefault="00201A89">
      <w:pPr>
        <w:rPr>
          <w:rFonts w:asciiTheme="majorBidi" w:hAnsiTheme="majorBidi" w:cstheme="majorBidi"/>
          <w:b/>
          <w:bCs/>
          <w:sz w:val="32"/>
          <w:szCs w:val="32"/>
        </w:rPr>
      </w:pPr>
    </w:p>
    <w:p w:rsidR="00201A89" w:rsidRDefault="00201A89">
      <w:pPr>
        <w:rPr>
          <w:rFonts w:asciiTheme="majorBidi" w:hAnsiTheme="majorBidi" w:cstheme="majorBidi"/>
          <w:b/>
          <w:bCs/>
          <w:sz w:val="32"/>
          <w:szCs w:val="32"/>
        </w:rPr>
      </w:pPr>
    </w:p>
    <w:p w:rsidR="00201A89" w:rsidRDefault="00201A89">
      <w:pPr>
        <w:rPr>
          <w:rFonts w:asciiTheme="majorBidi" w:hAnsiTheme="majorBidi" w:cstheme="majorBidi"/>
          <w:b/>
          <w:bCs/>
          <w:sz w:val="32"/>
          <w:szCs w:val="32"/>
        </w:rPr>
      </w:pPr>
    </w:p>
    <w:p w:rsidR="00201A89" w:rsidRDefault="00201A89">
      <w:pPr>
        <w:jc w:val="center"/>
        <w:rPr>
          <w:rFonts w:asciiTheme="majorBidi" w:hAnsiTheme="majorBidi" w:cstheme="majorBidi"/>
          <w:b/>
          <w:bCs/>
          <w:sz w:val="32"/>
          <w:szCs w:val="32"/>
        </w:rPr>
      </w:pPr>
    </w:p>
    <w:p w:rsidR="00201A89" w:rsidRPr="000E29B1" w:rsidRDefault="007542D3">
      <w:pPr>
        <w:spacing w:line="360" w:lineRule="auto"/>
        <w:jc w:val="center"/>
        <w:rPr>
          <w:rFonts w:asciiTheme="majorBidi" w:hAnsiTheme="majorBidi" w:cstheme="majorBidi"/>
          <w:b/>
          <w:bCs/>
        </w:rPr>
      </w:pPr>
      <w:r w:rsidRPr="000E29B1">
        <w:rPr>
          <w:rFonts w:asciiTheme="majorBidi" w:hAnsiTheme="majorBidi" w:cstheme="majorBidi"/>
          <w:b/>
          <w:bCs/>
        </w:rPr>
        <w:t>Marché passé après appel d’offres national et simplifié sur offres de prix passé en application l’alinéa 2 du paragraphe 1 de l’article</w:t>
      </w:r>
      <w:r w:rsidR="00D05411">
        <w:rPr>
          <w:rFonts w:asciiTheme="majorBidi" w:hAnsiTheme="majorBidi" w:cstheme="majorBidi"/>
          <w:b/>
          <w:bCs/>
        </w:rPr>
        <w:t xml:space="preserve"> </w:t>
      </w:r>
      <w:r w:rsidRPr="000E29B1">
        <w:rPr>
          <w:rFonts w:asciiTheme="majorBidi" w:hAnsiTheme="majorBidi" w:cstheme="majorBidi"/>
          <w:b/>
          <w:bCs/>
        </w:rPr>
        <w:t>19 et l’alinéa b du paragraphe 3 de l’article 20 et l’article148 du décret n°2-22-431 DU 15 chaabane 1444(8 mars 2023) relatif aux marchés publics.</w:t>
      </w:r>
    </w:p>
    <w:p w:rsidR="00201A89" w:rsidRPr="000E29B1" w:rsidRDefault="00201A89">
      <w:pPr>
        <w:spacing w:line="360" w:lineRule="auto"/>
        <w:jc w:val="center"/>
        <w:rPr>
          <w:rFonts w:asciiTheme="majorBidi" w:hAnsiTheme="majorBidi" w:cstheme="majorBidi"/>
          <w:b/>
          <w:bCs/>
        </w:rPr>
      </w:pPr>
    </w:p>
    <w:p w:rsidR="00926729" w:rsidRPr="00CC3220" w:rsidRDefault="00926729" w:rsidP="00926729">
      <w:pPr>
        <w:spacing w:line="360" w:lineRule="auto"/>
        <w:jc w:val="center"/>
        <w:rPr>
          <w:rFonts w:ascii="Cambria" w:hAnsi="Cambria" w:cs="Arial"/>
          <w:bCs/>
        </w:rPr>
      </w:pPr>
      <w:r w:rsidRPr="00CC3220">
        <w:rPr>
          <w:rFonts w:ascii="Cambria" w:hAnsi="Cambria" w:cs="Arial"/>
          <w:bCs/>
        </w:rPr>
        <w:t>Appel d’offre réservé aux petites et moyennes entreprises ; aux coopératives,</w:t>
      </w:r>
      <w:r w:rsidRPr="00383FED">
        <w:rPr>
          <w:rFonts w:ascii="Cambria" w:hAnsi="Cambria" w:cs="Arial"/>
          <w:bCs/>
        </w:rPr>
        <w:t xml:space="preserve"> </w:t>
      </w:r>
      <w:r>
        <w:rPr>
          <w:rFonts w:ascii="Cambria" w:hAnsi="Cambria" w:cs="Arial"/>
          <w:bCs/>
        </w:rPr>
        <w:t>aux unions de</w:t>
      </w:r>
      <w:r w:rsidRPr="00383FED">
        <w:rPr>
          <w:rFonts w:ascii="Cambria" w:hAnsi="Cambria" w:cs="Arial"/>
          <w:bCs/>
        </w:rPr>
        <w:t xml:space="preserve"> coopératives </w:t>
      </w:r>
      <w:r w:rsidRPr="00CC3220">
        <w:rPr>
          <w:rFonts w:ascii="Cambria" w:hAnsi="Cambria" w:cs="Arial"/>
          <w:bCs/>
        </w:rPr>
        <w:t>et aux auto-entrepreneurs</w:t>
      </w:r>
    </w:p>
    <w:p w:rsidR="00201A89" w:rsidRDefault="00201A89">
      <w:pPr>
        <w:pStyle w:val="StyleNB"/>
        <w:spacing w:line="240" w:lineRule="atLeast"/>
        <w:ind w:right="113"/>
        <w:rPr>
          <w:rFonts w:asciiTheme="majorBidi" w:hAnsiTheme="majorBidi" w:cstheme="majorBidi"/>
          <w:i/>
          <w:iCs/>
          <w:caps/>
          <w:sz w:val="28"/>
          <w:szCs w:val="28"/>
        </w:rPr>
      </w:pPr>
    </w:p>
    <w:p w:rsidR="00201A89" w:rsidRDefault="00201A89">
      <w:pPr>
        <w:pStyle w:val="StyleNB"/>
        <w:spacing w:line="240" w:lineRule="atLeast"/>
        <w:ind w:left="113" w:right="113" w:firstLine="709"/>
        <w:jc w:val="center"/>
        <w:rPr>
          <w:rFonts w:asciiTheme="majorBidi" w:hAnsiTheme="majorBidi" w:cstheme="majorBidi"/>
          <w:i/>
          <w:iCs/>
          <w:caps/>
          <w:sz w:val="28"/>
          <w:szCs w:val="28"/>
        </w:rPr>
      </w:pPr>
    </w:p>
    <w:p w:rsidR="00201A89" w:rsidRDefault="00201A89">
      <w:pPr>
        <w:pStyle w:val="StyleNB"/>
        <w:spacing w:line="240" w:lineRule="atLeast"/>
        <w:ind w:left="113" w:right="113" w:firstLine="709"/>
        <w:jc w:val="center"/>
        <w:rPr>
          <w:rFonts w:asciiTheme="majorBidi" w:hAnsiTheme="majorBidi" w:cstheme="majorBidi"/>
          <w:i/>
          <w:iCs/>
          <w:caps/>
          <w:sz w:val="28"/>
          <w:szCs w:val="28"/>
        </w:rPr>
      </w:pPr>
    </w:p>
    <w:p w:rsidR="00201A89" w:rsidRPr="009F1B0F" w:rsidRDefault="007542D3">
      <w:pPr>
        <w:pStyle w:val="StyleNB"/>
        <w:spacing w:line="240" w:lineRule="atLeast"/>
        <w:ind w:left="113" w:right="113" w:firstLine="709"/>
        <w:jc w:val="center"/>
        <w:rPr>
          <w:rFonts w:asciiTheme="majorBidi" w:hAnsiTheme="majorBidi" w:cstheme="majorBidi"/>
          <w:caps/>
          <w:sz w:val="28"/>
          <w:szCs w:val="28"/>
        </w:rPr>
      </w:pPr>
      <w:r w:rsidRPr="009F1B0F">
        <w:rPr>
          <w:rFonts w:asciiTheme="majorBidi" w:hAnsiTheme="majorBidi" w:cstheme="majorBidi"/>
          <w:caps/>
          <w:sz w:val="28"/>
          <w:szCs w:val="28"/>
        </w:rPr>
        <w:t>Sommaire</w:t>
      </w:r>
    </w:p>
    <w:p w:rsidR="00201A89" w:rsidRDefault="00201A89" w:rsidP="005F67FC">
      <w:pPr>
        <w:jc w:val="center"/>
        <w:rPr>
          <w:rFonts w:asciiTheme="majorBidi" w:hAnsiTheme="majorBidi" w:cstheme="majorBidi"/>
          <w:b/>
          <w:bCs/>
          <w:i/>
          <w:iCs/>
          <w:caps/>
          <w:color w:val="FFFFFF" w:themeColor="background1"/>
          <w:sz w:val="28"/>
          <w:szCs w:val="28"/>
        </w:rPr>
      </w:pPr>
    </w:p>
    <w:p w:rsidR="00201A89" w:rsidRDefault="00221922" w:rsidP="005F67FC">
      <w:pPr>
        <w:pStyle w:val="TM1"/>
        <w:shd w:val="clear" w:color="auto" w:fill="auto"/>
        <w:rPr>
          <w:rFonts w:asciiTheme="majorBidi" w:hAnsiTheme="majorBidi" w:cstheme="majorBidi"/>
          <w:sz w:val="28"/>
          <w:szCs w:val="28"/>
        </w:rPr>
      </w:pPr>
      <w:r w:rsidRPr="00221922">
        <w:rPr>
          <w:rFonts w:asciiTheme="majorBidi" w:hAnsiTheme="majorBidi" w:cstheme="majorBidi"/>
          <w:sz w:val="28"/>
          <w:szCs w:val="28"/>
        </w:rPr>
        <w:fldChar w:fldCharType="begin"/>
      </w:r>
      <w:r w:rsidR="007542D3">
        <w:rPr>
          <w:rFonts w:asciiTheme="majorBidi" w:hAnsiTheme="majorBidi" w:cstheme="majorBidi"/>
          <w:sz w:val="28"/>
          <w:szCs w:val="28"/>
        </w:rPr>
        <w:instrText xml:space="preserve"> TOC \t "Style NB;1"</w:instrText>
      </w:r>
      <w:r w:rsidRPr="00221922">
        <w:rPr>
          <w:rFonts w:asciiTheme="majorBidi" w:hAnsiTheme="majorBidi" w:cstheme="majorBidi"/>
          <w:sz w:val="28"/>
          <w:szCs w:val="28"/>
        </w:rPr>
        <w:fldChar w:fldCharType="separate"/>
      </w:r>
      <w:r w:rsidR="007542D3">
        <w:rPr>
          <w:rFonts w:asciiTheme="majorBidi" w:hAnsiTheme="majorBidi" w:cstheme="majorBidi"/>
          <w:sz w:val="28"/>
          <w:szCs w:val="28"/>
        </w:rPr>
        <w:t xml:space="preserve">ARTICLE  1 : </w:t>
      </w:r>
      <w:r w:rsidR="007542D3">
        <w:rPr>
          <w:rFonts w:asciiTheme="majorBidi" w:hAnsiTheme="majorBidi" w:cstheme="majorBidi"/>
          <w:caps/>
          <w:sz w:val="28"/>
          <w:szCs w:val="28"/>
        </w:rPr>
        <w:t>OBJET  DU  REGLEMENT  DE CONSULTATION</w:t>
      </w:r>
      <w:r w:rsidR="007542D3">
        <w:rPr>
          <w:rFonts w:asciiTheme="majorBidi" w:hAnsiTheme="majorBidi" w:cstheme="majorBidi"/>
          <w:sz w:val="28"/>
          <w:szCs w:val="28"/>
        </w:rPr>
        <w:tab/>
      </w:r>
    </w:p>
    <w:p w:rsidR="00201A89" w:rsidRDefault="007542D3" w:rsidP="005F67FC">
      <w:pPr>
        <w:pStyle w:val="TM1"/>
        <w:shd w:val="clear" w:color="auto" w:fill="auto"/>
        <w:rPr>
          <w:rFonts w:asciiTheme="majorBidi" w:hAnsiTheme="majorBidi" w:cstheme="majorBidi"/>
          <w:sz w:val="28"/>
          <w:szCs w:val="28"/>
          <w:rtl/>
        </w:rPr>
      </w:pPr>
      <w:r>
        <w:rPr>
          <w:rFonts w:asciiTheme="majorBidi" w:hAnsiTheme="majorBidi" w:cstheme="majorBidi"/>
          <w:sz w:val="28"/>
          <w:szCs w:val="28"/>
        </w:rPr>
        <w:t xml:space="preserve">ARTICLE  2 : REPARTITION  EN  LOTS    </w:t>
      </w:r>
    </w:p>
    <w:p w:rsidR="00201A89" w:rsidRDefault="007542D3" w:rsidP="005F67FC">
      <w:pPr>
        <w:rPr>
          <w:rFonts w:asciiTheme="majorBidi" w:hAnsiTheme="majorBidi" w:cstheme="majorBidi"/>
          <w:b/>
          <w:bCs/>
          <w:sz w:val="28"/>
          <w:szCs w:val="28"/>
        </w:rPr>
      </w:pPr>
      <w:r w:rsidRPr="00B01096">
        <w:rPr>
          <w:rFonts w:asciiTheme="majorBidi" w:hAnsiTheme="majorBidi" w:cstheme="majorBidi"/>
          <w:b/>
          <w:bCs/>
          <w:sz w:val="28"/>
          <w:szCs w:val="28"/>
        </w:rPr>
        <w:t>ARTICLE   3 :</w:t>
      </w:r>
      <w:bookmarkStart w:id="4" w:name="_Hlk162522529"/>
      <w:r w:rsidRPr="00B01096">
        <w:rPr>
          <w:rFonts w:asciiTheme="majorBidi" w:hAnsiTheme="majorBidi" w:cstheme="majorBidi"/>
          <w:b/>
          <w:bCs/>
          <w:sz w:val="28"/>
          <w:szCs w:val="28"/>
        </w:rPr>
        <w:t xml:space="preserve"> MAITRE D'OUVRAGE</w:t>
      </w:r>
      <w:bookmarkEnd w:id="4"/>
    </w:p>
    <w:p w:rsidR="00201A89" w:rsidRDefault="007542D3" w:rsidP="005F67FC">
      <w:pPr>
        <w:pStyle w:val="TM1"/>
        <w:shd w:val="clear" w:color="auto" w:fill="auto"/>
        <w:rPr>
          <w:rFonts w:asciiTheme="majorBidi" w:hAnsiTheme="majorBidi" w:cstheme="majorBidi"/>
          <w:sz w:val="28"/>
          <w:szCs w:val="28"/>
        </w:rPr>
      </w:pPr>
      <w:r>
        <w:rPr>
          <w:rFonts w:asciiTheme="majorBidi" w:hAnsiTheme="majorBidi" w:cstheme="majorBidi"/>
          <w:sz w:val="28"/>
          <w:szCs w:val="28"/>
        </w:rPr>
        <w:t xml:space="preserve">ARTICLE 4: CONTENU DU  DOSSIER  D’APPEL  D’OFFRES </w:t>
      </w:r>
    </w:p>
    <w:p w:rsidR="00201A89" w:rsidRDefault="007542D3" w:rsidP="005F67FC">
      <w:pPr>
        <w:pStyle w:val="p6"/>
        <w:tabs>
          <w:tab w:val="clear" w:pos="720"/>
        </w:tabs>
        <w:spacing w:line="240" w:lineRule="auto"/>
        <w:jc w:val="both"/>
        <w:rPr>
          <w:rFonts w:asciiTheme="majorBidi" w:hAnsiTheme="majorBidi" w:cstheme="majorBidi"/>
          <w:b/>
          <w:bCs/>
          <w:sz w:val="28"/>
          <w:szCs w:val="28"/>
        </w:rPr>
      </w:pPr>
      <w:r>
        <w:rPr>
          <w:rFonts w:asciiTheme="majorBidi" w:hAnsiTheme="majorBidi" w:cstheme="majorBidi"/>
          <w:b/>
          <w:bCs/>
          <w:sz w:val="28"/>
          <w:szCs w:val="28"/>
        </w:rPr>
        <w:t>ARTICLE 5 : OUVERTURE ET EXAMEN DES OFFRES ET APPRECIATION DES CAPACITES TECHNIQUES ET FINANCIERES DES CONCURRENTS.</w:t>
      </w:r>
    </w:p>
    <w:p w:rsidR="00B146A3" w:rsidRPr="0028424C" w:rsidRDefault="00B146A3" w:rsidP="0031168F">
      <w:pPr>
        <w:pStyle w:val="StyleNB"/>
        <w:rPr>
          <w:rFonts w:asciiTheme="majorBidi" w:hAnsiTheme="majorBidi" w:cstheme="majorBidi"/>
          <w:sz w:val="28"/>
          <w:szCs w:val="28"/>
          <w:u w:val="none"/>
        </w:rPr>
      </w:pPr>
      <w:r w:rsidRPr="005F67FC">
        <w:rPr>
          <w:rStyle w:val="flechevert"/>
          <w:rFonts w:asciiTheme="majorBidi" w:eastAsiaTheme="majorEastAsia" w:hAnsiTheme="majorBidi" w:cstheme="majorBidi"/>
          <w:kern w:val="36"/>
          <w:sz w:val="26"/>
          <w:szCs w:val="26"/>
          <w:u w:val="none"/>
        </w:rPr>
        <w:t>ARTICLE 6:</w:t>
      </w:r>
      <w:r w:rsidRPr="0028424C">
        <w:rPr>
          <w:rStyle w:val="flechevert"/>
          <w:rFonts w:asciiTheme="majorBidi" w:eastAsiaTheme="majorEastAsia" w:hAnsiTheme="majorBidi" w:cstheme="majorBidi"/>
          <w:kern w:val="36"/>
          <w:sz w:val="26"/>
          <w:szCs w:val="26"/>
          <w:u w:val="none"/>
        </w:rPr>
        <w:t xml:space="preserve"> </w:t>
      </w:r>
      <w:r w:rsidRPr="0031168F">
        <w:rPr>
          <w:sz w:val="28"/>
          <w:szCs w:val="28"/>
          <w:u w:val="none"/>
        </w:rPr>
        <w:t>R</w:t>
      </w:r>
      <w:r w:rsidRPr="0031168F">
        <w:rPr>
          <w:rFonts w:asciiTheme="majorBidi" w:hAnsiTheme="majorBidi" w:cstheme="majorBidi"/>
          <w:sz w:val="28"/>
          <w:szCs w:val="28"/>
          <w:u w:val="none"/>
        </w:rPr>
        <w:t>ETRAIT</w:t>
      </w:r>
      <w:r w:rsidR="0031168F">
        <w:rPr>
          <w:rFonts w:asciiTheme="majorBidi" w:hAnsiTheme="majorBidi" w:cstheme="majorBidi"/>
          <w:sz w:val="28"/>
          <w:szCs w:val="28"/>
          <w:u w:val="none"/>
        </w:rPr>
        <w:t xml:space="preserve"> </w:t>
      </w:r>
      <w:r w:rsidRPr="0028424C">
        <w:rPr>
          <w:rFonts w:asciiTheme="majorBidi" w:hAnsiTheme="majorBidi" w:cstheme="majorBidi"/>
          <w:sz w:val="28"/>
          <w:szCs w:val="28"/>
          <w:u w:val="none"/>
        </w:rPr>
        <w:t>DES PLIS DES CONCCURENTS</w:t>
      </w:r>
    </w:p>
    <w:p w:rsidR="00201A89" w:rsidRDefault="007542D3" w:rsidP="005F67FC">
      <w:pPr>
        <w:rPr>
          <w:rFonts w:asciiTheme="majorBidi" w:hAnsiTheme="majorBidi" w:cstheme="majorBidi"/>
          <w:b/>
          <w:bCs/>
          <w:color w:val="000000" w:themeColor="text1"/>
          <w:sz w:val="28"/>
          <w:szCs w:val="28"/>
        </w:rPr>
      </w:pPr>
      <w:r>
        <w:rPr>
          <w:rFonts w:asciiTheme="majorBidi" w:hAnsiTheme="majorBidi" w:cstheme="majorBidi"/>
          <w:b/>
          <w:bCs/>
          <w:color w:val="000000" w:themeColor="text1"/>
          <w:sz w:val="28"/>
          <w:szCs w:val="28"/>
        </w:rPr>
        <w:t xml:space="preserve">ARTICLE  </w:t>
      </w:r>
      <w:r>
        <w:rPr>
          <w:rFonts w:asciiTheme="majorBidi" w:hAnsiTheme="majorBidi" w:cstheme="majorBidi"/>
          <w:b/>
          <w:bCs/>
          <w:color w:val="000000" w:themeColor="text1"/>
          <w:sz w:val="28"/>
          <w:szCs w:val="28"/>
          <w:rtl/>
        </w:rPr>
        <w:t>7</w:t>
      </w:r>
      <w:r>
        <w:rPr>
          <w:rFonts w:asciiTheme="majorBidi" w:hAnsiTheme="majorBidi" w:cstheme="majorBidi"/>
          <w:b/>
          <w:bCs/>
          <w:caps/>
          <w:color w:val="000000" w:themeColor="text1"/>
          <w:sz w:val="28"/>
          <w:szCs w:val="28"/>
        </w:rPr>
        <w:t>:</w:t>
      </w:r>
      <w:r>
        <w:rPr>
          <w:rFonts w:asciiTheme="majorBidi" w:hAnsiTheme="majorBidi" w:cstheme="majorBidi"/>
          <w:b/>
          <w:bCs/>
          <w:color w:val="000000" w:themeColor="text1"/>
          <w:sz w:val="28"/>
          <w:szCs w:val="28"/>
        </w:rPr>
        <w:t xml:space="preserve"> DEMANDE ET COMMUNICATION D' INFORMATIONS  AUX  CONCURRENTS </w:t>
      </w:r>
    </w:p>
    <w:p w:rsidR="00201A89" w:rsidRDefault="007542D3" w:rsidP="005F67FC">
      <w:pPr>
        <w:pStyle w:val="Sous-titre"/>
        <w:spacing w:after="0"/>
        <w:jc w:val="left"/>
        <w:rPr>
          <w:rFonts w:asciiTheme="majorBidi" w:hAnsiTheme="majorBidi" w:cstheme="majorBidi"/>
          <w:b/>
          <w:bCs/>
          <w:color w:val="000000" w:themeColor="text1"/>
          <w:sz w:val="28"/>
          <w:szCs w:val="28"/>
        </w:rPr>
      </w:pPr>
      <w:r>
        <w:rPr>
          <w:rFonts w:asciiTheme="majorBidi" w:hAnsiTheme="majorBidi" w:cstheme="majorBidi"/>
          <w:b/>
          <w:bCs/>
          <w:color w:val="000000" w:themeColor="text1"/>
          <w:sz w:val="28"/>
          <w:szCs w:val="28"/>
        </w:rPr>
        <w:t xml:space="preserve">ARTICLE  8 : </w:t>
      </w:r>
      <w:r>
        <w:rPr>
          <w:rFonts w:asciiTheme="majorBidi" w:hAnsiTheme="majorBidi" w:cstheme="majorBidi"/>
          <w:b/>
          <w:bCs/>
          <w:caps/>
          <w:color w:val="000000" w:themeColor="text1"/>
          <w:sz w:val="28"/>
          <w:szCs w:val="28"/>
        </w:rPr>
        <w:t>CONDITIONS  REQUISES  DES  CONCURRENTS</w:t>
      </w:r>
    </w:p>
    <w:p w:rsidR="00201A89" w:rsidRDefault="007542D3" w:rsidP="005F67FC">
      <w:pPr>
        <w:rPr>
          <w:rFonts w:asciiTheme="majorBidi" w:hAnsiTheme="majorBidi" w:cstheme="majorBidi"/>
          <w:b/>
          <w:bCs/>
          <w:caps/>
          <w:color w:val="000000" w:themeColor="text1"/>
          <w:sz w:val="28"/>
          <w:szCs w:val="28"/>
        </w:rPr>
      </w:pPr>
      <w:r>
        <w:rPr>
          <w:rFonts w:asciiTheme="majorBidi" w:hAnsiTheme="majorBidi" w:cstheme="majorBidi"/>
          <w:b/>
          <w:bCs/>
          <w:color w:val="000000" w:themeColor="text1"/>
          <w:sz w:val="28"/>
          <w:szCs w:val="28"/>
        </w:rPr>
        <w:t xml:space="preserve">ARTICLE  9 </w:t>
      </w:r>
      <w:r>
        <w:rPr>
          <w:rFonts w:asciiTheme="majorBidi" w:hAnsiTheme="majorBidi" w:cstheme="majorBidi"/>
          <w:b/>
          <w:bCs/>
          <w:caps/>
          <w:color w:val="000000" w:themeColor="text1"/>
          <w:sz w:val="28"/>
          <w:szCs w:val="28"/>
        </w:rPr>
        <w:t xml:space="preserve">:  Liste des pieces justifiant les capacités et qualités des concurrents  </w:t>
      </w:r>
    </w:p>
    <w:p w:rsidR="00201A89" w:rsidRDefault="007542D3" w:rsidP="005F67FC">
      <w:pPr>
        <w:pStyle w:val="StyleNB"/>
        <w:rPr>
          <w:rFonts w:asciiTheme="majorBidi" w:hAnsiTheme="majorBidi" w:cstheme="majorBidi"/>
          <w:color w:val="000000" w:themeColor="text1"/>
          <w:sz w:val="28"/>
          <w:szCs w:val="28"/>
          <w:u w:val="none"/>
        </w:rPr>
      </w:pPr>
      <w:r>
        <w:rPr>
          <w:rFonts w:asciiTheme="majorBidi" w:hAnsiTheme="majorBidi" w:cstheme="majorBidi"/>
          <w:color w:val="000000" w:themeColor="text1"/>
          <w:sz w:val="28"/>
          <w:szCs w:val="28"/>
          <w:u w:val="none"/>
        </w:rPr>
        <w:t>ARTICLE 10: OFFRE  FINANCIERE</w:t>
      </w:r>
    </w:p>
    <w:p w:rsidR="00201A89" w:rsidRDefault="007542D3" w:rsidP="005F67FC">
      <w:pPr>
        <w:pStyle w:val="StyleNB"/>
        <w:rPr>
          <w:rFonts w:asciiTheme="majorBidi" w:hAnsiTheme="majorBidi" w:cstheme="majorBidi"/>
          <w:color w:val="000000" w:themeColor="text1"/>
          <w:sz w:val="28"/>
          <w:szCs w:val="28"/>
          <w:u w:val="none"/>
        </w:rPr>
      </w:pPr>
      <w:r>
        <w:rPr>
          <w:rFonts w:asciiTheme="majorBidi" w:hAnsiTheme="majorBidi" w:cstheme="majorBidi"/>
          <w:color w:val="000000" w:themeColor="text1"/>
          <w:sz w:val="28"/>
          <w:szCs w:val="28"/>
          <w:u w:val="none"/>
        </w:rPr>
        <w:t>ARTICLE 11 : DOCUMENTS TECHNIQUES</w:t>
      </w:r>
    </w:p>
    <w:p w:rsidR="00201A89" w:rsidRDefault="007542D3" w:rsidP="005F67FC">
      <w:pPr>
        <w:pStyle w:val="p6"/>
        <w:tabs>
          <w:tab w:val="clear" w:pos="720"/>
        </w:tabs>
        <w:spacing w:line="240" w:lineRule="auto"/>
        <w:jc w:val="both"/>
        <w:rPr>
          <w:rFonts w:asciiTheme="majorBidi" w:hAnsiTheme="majorBidi" w:cstheme="majorBidi"/>
          <w:b/>
          <w:bCs/>
          <w:sz w:val="28"/>
          <w:szCs w:val="28"/>
        </w:rPr>
      </w:pPr>
      <w:r>
        <w:rPr>
          <w:rFonts w:asciiTheme="majorBidi" w:hAnsiTheme="majorBidi" w:cstheme="majorBidi"/>
          <w:b/>
          <w:bCs/>
          <w:sz w:val="28"/>
          <w:szCs w:val="28"/>
        </w:rPr>
        <w:t>ARTICLE12: MODIFICATION DANS LE DOSSIER D'APPEL D'OFFRES</w:t>
      </w:r>
    </w:p>
    <w:p w:rsidR="00201A89" w:rsidRDefault="007542D3" w:rsidP="005F67FC">
      <w:pPr>
        <w:rPr>
          <w:rFonts w:asciiTheme="majorBidi" w:hAnsiTheme="majorBidi" w:cstheme="majorBidi"/>
          <w:b/>
          <w:bCs/>
          <w:color w:val="000000" w:themeColor="text1"/>
          <w:sz w:val="28"/>
          <w:szCs w:val="28"/>
        </w:rPr>
      </w:pPr>
      <w:r>
        <w:rPr>
          <w:rFonts w:asciiTheme="majorBidi" w:hAnsiTheme="majorBidi" w:cstheme="majorBidi"/>
          <w:b/>
          <w:bCs/>
          <w:sz w:val="28"/>
          <w:szCs w:val="28"/>
        </w:rPr>
        <w:t>ARTICLE13: CONTENU ET PRESENTATION DES DOSSIERS DES CONCURRENTS</w:t>
      </w:r>
    </w:p>
    <w:p w:rsidR="00201A89" w:rsidRDefault="007542D3" w:rsidP="005F67FC">
      <w:pPr>
        <w:pStyle w:val="TM1"/>
        <w:shd w:val="clear" w:color="auto" w:fill="auto"/>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ARTICLE   14 : DEPOT DES PLIS DES CONCURRENTS</w:t>
      </w:r>
      <w:r>
        <w:rPr>
          <w:rFonts w:asciiTheme="majorBidi" w:hAnsiTheme="majorBidi" w:cstheme="majorBidi"/>
          <w:color w:val="000000" w:themeColor="text1"/>
          <w:sz w:val="28"/>
          <w:szCs w:val="28"/>
        </w:rPr>
        <w:tab/>
      </w:r>
    </w:p>
    <w:p w:rsidR="00201A89" w:rsidRDefault="007542D3" w:rsidP="005F67FC">
      <w:pPr>
        <w:pStyle w:val="TM1"/>
        <w:shd w:val="clear" w:color="auto" w:fill="auto"/>
        <w:rPr>
          <w:rFonts w:asciiTheme="majorBidi" w:hAnsiTheme="majorBidi" w:cstheme="majorBidi"/>
          <w:sz w:val="28"/>
          <w:szCs w:val="28"/>
        </w:rPr>
      </w:pPr>
      <w:r>
        <w:rPr>
          <w:rFonts w:asciiTheme="majorBidi" w:hAnsiTheme="majorBidi" w:cstheme="majorBidi"/>
          <w:sz w:val="28"/>
          <w:szCs w:val="28"/>
        </w:rPr>
        <w:t>ARTICLE15 : RETRAIT  DES  PLIS</w:t>
      </w:r>
    </w:p>
    <w:p w:rsidR="00201A89" w:rsidRDefault="007542D3" w:rsidP="005F67FC">
      <w:pPr>
        <w:pStyle w:val="p6"/>
        <w:tabs>
          <w:tab w:val="clear" w:pos="720"/>
        </w:tabs>
        <w:spacing w:line="240" w:lineRule="auto"/>
        <w:jc w:val="both"/>
        <w:rPr>
          <w:rFonts w:asciiTheme="majorBidi" w:hAnsiTheme="majorBidi" w:cstheme="majorBidi"/>
          <w:b/>
          <w:bCs/>
          <w:sz w:val="28"/>
          <w:szCs w:val="28"/>
        </w:rPr>
      </w:pPr>
      <w:r>
        <w:rPr>
          <w:rFonts w:asciiTheme="majorBidi" w:hAnsiTheme="majorBidi" w:cstheme="majorBidi"/>
          <w:b/>
          <w:bCs/>
          <w:sz w:val="28"/>
          <w:szCs w:val="28"/>
        </w:rPr>
        <w:t>ARTICLE 16 : DELAI DE VALIDITE DES OFFRES</w:t>
      </w:r>
    </w:p>
    <w:p w:rsidR="00201A89" w:rsidRDefault="007542D3" w:rsidP="005F67FC">
      <w:pPr>
        <w:pStyle w:val="p6"/>
        <w:tabs>
          <w:tab w:val="clear" w:pos="720"/>
        </w:tabs>
        <w:spacing w:line="240" w:lineRule="auto"/>
        <w:jc w:val="both"/>
        <w:rPr>
          <w:rFonts w:asciiTheme="majorBidi" w:hAnsiTheme="majorBidi" w:cstheme="majorBidi"/>
          <w:b/>
          <w:bCs/>
          <w:sz w:val="28"/>
          <w:szCs w:val="28"/>
        </w:rPr>
      </w:pPr>
      <w:r>
        <w:rPr>
          <w:rFonts w:asciiTheme="majorBidi" w:hAnsiTheme="majorBidi" w:cstheme="majorBidi"/>
          <w:b/>
          <w:bCs/>
          <w:sz w:val="28"/>
          <w:szCs w:val="28"/>
        </w:rPr>
        <w:t>ARTICLE 17 : OUVERTURE ET EXAMEN DES OFFRES ET APPRECIATION DES CAPACITES TECHNIQUES ET FINANCIERES DES SOUMISSIONNAIRES.</w:t>
      </w:r>
    </w:p>
    <w:p w:rsidR="00201A89" w:rsidRDefault="007542D3" w:rsidP="005F67FC">
      <w:pPr>
        <w:rPr>
          <w:rFonts w:asciiTheme="majorBidi" w:hAnsiTheme="majorBidi" w:cstheme="majorBidi"/>
          <w:b/>
          <w:bCs/>
          <w:sz w:val="28"/>
          <w:szCs w:val="28"/>
        </w:rPr>
      </w:pPr>
      <w:r>
        <w:rPr>
          <w:rFonts w:asciiTheme="majorBidi" w:hAnsiTheme="majorBidi" w:cstheme="majorBidi"/>
          <w:b/>
          <w:bCs/>
          <w:sz w:val="28"/>
          <w:szCs w:val="28"/>
        </w:rPr>
        <w:t>ARTICLE 18 : CRITERES D’ATTRIBUTION DU MARCHE </w:t>
      </w:r>
    </w:p>
    <w:p w:rsidR="00201A89" w:rsidRDefault="007542D3" w:rsidP="005F67FC">
      <w:pPr>
        <w:pStyle w:val="StyleNB"/>
        <w:rPr>
          <w:rFonts w:asciiTheme="majorBidi" w:eastAsiaTheme="majorEastAsia" w:hAnsiTheme="majorBidi" w:cstheme="majorBidi"/>
          <w:kern w:val="36"/>
          <w:sz w:val="26"/>
          <w:szCs w:val="26"/>
          <w:u w:val="none"/>
        </w:rPr>
      </w:pPr>
      <w:r>
        <w:rPr>
          <w:rStyle w:val="flechevert"/>
          <w:rFonts w:asciiTheme="majorBidi" w:eastAsiaTheme="majorEastAsia" w:hAnsiTheme="majorBidi" w:cstheme="majorBidi"/>
          <w:kern w:val="36"/>
          <w:sz w:val="28"/>
          <w:szCs w:val="28"/>
          <w:u w:val="none"/>
        </w:rPr>
        <w:t>ARTICLE 19</w:t>
      </w:r>
      <w:r>
        <w:rPr>
          <w:rStyle w:val="flechevert"/>
          <w:rFonts w:asciiTheme="majorBidi" w:eastAsiaTheme="majorEastAsia" w:hAnsiTheme="majorBidi" w:cstheme="majorBidi"/>
          <w:kern w:val="36"/>
          <w:sz w:val="26"/>
          <w:szCs w:val="26"/>
          <w:u w:val="none"/>
        </w:rPr>
        <w:t xml:space="preserve">: </w:t>
      </w:r>
      <w:r>
        <w:rPr>
          <w:rStyle w:val="flechevert"/>
          <w:rFonts w:asciiTheme="majorBidi" w:eastAsiaTheme="majorEastAsia" w:hAnsiTheme="majorBidi" w:cstheme="majorBidi"/>
          <w:kern w:val="36"/>
          <w:sz w:val="28"/>
          <w:szCs w:val="28"/>
          <w:u w:val="none"/>
        </w:rPr>
        <w:t>MONNAIE DE FORMULATION DES OFFRES</w:t>
      </w:r>
    </w:p>
    <w:p w:rsidR="00201A89" w:rsidRDefault="007542D3" w:rsidP="005F67FC">
      <w:pPr>
        <w:pStyle w:val="TM1"/>
        <w:shd w:val="clear" w:color="auto" w:fill="auto"/>
        <w:rPr>
          <w:rStyle w:val="flechevert"/>
          <w:rFonts w:asciiTheme="majorBidi" w:hAnsiTheme="majorBidi" w:cstheme="majorBidi"/>
          <w:sz w:val="28"/>
          <w:szCs w:val="28"/>
        </w:rPr>
      </w:pPr>
      <w:r>
        <w:rPr>
          <w:rFonts w:asciiTheme="majorBidi" w:hAnsiTheme="majorBidi" w:cstheme="majorBidi"/>
          <w:sz w:val="28"/>
          <w:szCs w:val="28"/>
        </w:rPr>
        <w:t xml:space="preserve">ARTICLE  20 : LANGUE D'ETABLISSEMENT DES PIECES ET DES OFFRES   </w:t>
      </w:r>
    </w:p>
    <w:p w:rsidR="00201A89" w:rsidRDefault="00201A89" w:rsidP="005F67FC">
      <w:pPr>
        <w:pStyle w:val="TM1"/>
        <w:shd w:val="clear" w:color="auto" w:fill="auto"/>
        <w:rPr>
          <w:rFonts w:asciiTheme="majorBidi" w:hAnsiTheme="majorBidi" w:cstheme="majorBidi"/>
          <w:sz w:val="28"/>
          <w:szCs w:val="28"/>
        </w:rPr>
      </w:pPr>
    </w:p>
    <w:p w:rsidR="00201A89" w:rsidRDefault="00201A89" w:rsidP="005F67FC">
      <w:pPr>
        <w:pStyle w:val="TM1"/>
        <w:shd w:val="clear" w:color="auto" w:fill="auto"/>
        <w:rPr>
          <w:rFonts w:asciiTheme="majorBidi" w:hAnsiTheme="majorBidi" w:cstheme="majorBidi"/>
          <w:sz w:val="28"/>
          <w:szCs w:val="28"/>
        </w:rPr>
      </w:pPr>
    </w:p>
    <w:p w:rsidR="00201A89" w:rsidRDefault="00221922" w:rsidP="005F67FC">
      <w:pPr>
        <w:rPr>
          <w:rFonts w:asciiTheme="majorBidi" w:hAnsiTheme="majorBidi" w:cstheme="majorBidi"/>
          <w:color w:val="000000" w:themeColor="text1"/>
          <w:sz w:val="28"/>
          <w:szCs w:val="28"/>
          <w:u w:val="single"/>
        </w:rPr>
      </w:pPr>
      <w:r>
        <w:rPr>
          <w:rFonts w:asciiTheme="majorBidi" w:hAnsiTheme="majorBidi" w:cstheme="majorBidi"/>
          <w:color w:val="000000" w:themeColor="text1"/>
          <w:sz w:val="28"/>
          <w:szCs w:val="28"/>
        </w:rPr>
        <w:fldChar w:fldCharType="end"/>
      </w:r>
    </w:p>
    <w:p w:rsidR="00201A89" w:rsidRDefault="00201A89">
      <w:pPr>
        <w:spacing w:line="240" w:lineRule="atLeast"/>
        <w:ind w:left="113" w:right="113" w:firstLine="709"/>
        <w:jc w:val="center"/>
        <w:rPr>
          <w:rFonts w:asciiTheme="majorBidi" w:hAnsiTheme="majorBidi" w:cstheme="majorBidi"/>
          <w:b/>
          <w:bCs/>
          <w:sz w:val="28"/>
          <w:szCs w:val="28"/>
          <w:u w:val="single"/>
        </w:rPr>
      </w:pPr>
    </w:p>
    <w:p w:rsidR="00201A89" w:rsidRDefault="00201A89">
      <w:pPr>
        <w:spacing w:line="240" w:lineRule="atLeast"/>
        <w:ind w:left="113" w:right="113" w:firstLine="709"/>
        <w:jc w:val="center"/>
        <w:rPr>
          <w:rFonts w:asciiTheme="majorBidi" w:hAnsiTheme="majorBidi" w:cstheme="majorBidi"/>
          <w:b/>
          <w:bCs/>
          <w:sz w:val="28"/>
          <w:szCs w:val="28"/>
          <w:u w:val="single"/>
        </w:rPr>
      </w:pPr>
    </w:p>
    <w:p w:rsidR="00201A89" w:rsidRDefault="00201A89" w:rsidP="000E29B1">
      <w:pPr>
        <w:spacing w:line="240" w:lineRule="atLeast"/>
        <w:ind w:right="113"/>
        <w:rPr>
          <w:rFonts w:asciiTheme="majorBidi" w:hAnsiTheme="majorBidi" w:cstheme="majorBidi"/>
          <w:b/>
          <w:bCs/>
          <w:sz w:val="28"/>
          <w:szCs w:val="28"/>
          <w:u w:val="single"/>
        </w:rPr>
      </w:pPr>
    </w:p>
    <w:p w:rsidR="00201A89" w:rsidRDefault="00201A89">
      <w:pPr>
        <w:spacing w:line="240" w:lineRule="atLeast"/>
        <w:ind w:left="113" w:right="113" w:firstLine="709"/>
        <w:jc w:val="center"/>
        <w:rPr>
          <w:rFonts w:asciiTheme="majorBidi" w:hAnsiTheme="majorBidi" w:cstheme="majorBidi"/>
          <w:b/>
          <w:bCs/>
          <w:sz w:val="28"/>
          <w:szCs w:val="28"/>
          <w:u w:val="single"/>
        </w:rPr>
      </w:pPr>
    </w:p>
    <w:p w:rsidR="00201A89" w:rsidRDefault="007542D3">
      <w:pPr>
        <w:pStyle w:val="StyleNB"/>
        <w:spacing w:line="240" w:lineRule="atLeast"/>
        <w:ind w:right="113"/>
        <w:rPr>
          <w:rStyle w:val="flechevert"/>
          <w:rFonts w:asciiTheme="majorBidi" w:eastAsiaTheme="majorEastAsia" w:hAnsiTheme="majorBidi" w:cstheme="majorBidi"/>
          <w:kern w:val="36"/>
          <w:sz w:val="26"/>
          <w:szCs w:val="26"/>
        </w:rPr>
      </w:pPr>
      <w:bookmarkStart w:id="5" w:name="_Toc212014905"/>
      <w:bookmarkStart w:id="6" w:name="_Toc215909740"/>
      <w:r>
        <w:rPr>
          <w:rStyle w:val="flechevert"/>
          <w:rFonts w:asciiTheme="majorBidi" w:eastAsiaTheme="majorEastAsia" w:hAnsiTheme="majorBidi" w:cstheme="majorBidi"/>
          <w:kern w:val="36"/>
          <w:sz w:val="26"/>
          <w:szCs w:val="26"/>
        </w:rPr>
        <w:t xml:space="preserve">ARTICLE  1 : OBJET DU REGLEMENT </w:t>
      </w:r>
      <w:bookmarkEnd w:id="5"/>
      <w:bookmarkEnd w:id="6"/>
      <w:r>
        <w:rPr>
          <w:rStyle w:val="flechevert"/>
          <w:rFonts w:asciiTheme="majorBidi" w:eastAsiaTheme="majorEastAsia" w:hAnsiTheme="majorBidi" w:cstheme="majorBidi"/>
          <w:kern w:val="36"/>
          <w:sz w:val="26"/>
          <w:szCs w:val="26"/>
        </w:rPr>
        <w:t>DE CONSULTATION</w:t>
      </w:r>
    </w:p>
    <w:p w:rsidR="00201A89" w:rsidRDefault="00201A89">
      <w:pPr>
        <w:spacing w:line="240" w:lineRule="atLeast"/>
        <w:ind w:left="113" w:right="113" w:firstLine="709"/>
        <w:rPr>
          <w:rFonts w:asciiTheme="majorBidi" w:hAnsiTheme="majorBidi" w:cstheme="majorBidi"/>
          <w:sz w:val="26"/>
          <w:szCs w:val="26"/>
        </w:rPr>
      </w:pPr>
      <w:bookmarkStart w:id="7" w:name="_Toc215909741"/>
    </w:p>
    <w:p w:rsidR="00201A89" w:rsidRPr="000E29B1" w:rsidRDefault="007542D3" w:rsidP="00A87145">
      <w:pPr>
        <w:spacing w:line="360" w:lineRule="auto"/>
        <w:ind w:firstLine="113"/>
        <w:jc w:val="both"/>
        <w:rPr>
          <w:rFonts w:asciiTheme="majorBidi" w:hAnsiTheme="majorBidi" w:cstheme="majorBidi"/>
          <w:b/>
          <w:bCs/>
          <w:sz w:val="26"/>
          <w:szCs w:val="26"/>
        </w:rPr>
      </w:pPr>
      <w:r w:rsidRPr="000E29B1">
        <w:rPr>
          <w:rFonts w:asciiTheme="majorBidi" w:hAnsiTheme="majorBidi" w:cstheme="majorBidi"/>
          <w:sz w:val="26"/>
          <w:szCs w:val="26"/>
        </w:rPr>
        <w:t xml:space="preserve">Le présent règlement de consultation concerne l’appel d’offre ouvert simplifie national sur offres des prix </w:t>
      </w:r>
      <w:r w:rsidRPr="000E29B1">
        <w:rPr>
          <w:rFonts w:asciiTheme="majorBidi" w:hAnsiTheme="majorBidi" w:cstheme="majorBidi"/>
          <w:b/>
          <w:bCs/>
          <w:sz w:val="26"/>
          <w:szCs w:val="26"/>
        </w:rPr>
        <w:t>N°</w:t>
      </w:r>
      <w:r w:rsidR="00A87145">
        <w:rPr>
          <w:rFonts w:asciiTheme="majorBidi" w:hAnsiTheme="majorBidi" w:cstheme="majorBidi"/>
          <w:b/>
          <w:bCs/>
          <w:sz w:val="26"/>
          <w:szCs w:val="26"/>
        </w:rPr>
        <w:t xml:space="preserve"> </w:t>
      </w:r>
      <w:r w:rsidR="00A87145" w:rsidRPr="00A87145">
        <w:rPr>
          <w:rFonts w:asciiTheme="majorBidi" w:hAnsiTheme="majorBidi" w:cstheme="majorBidi"/>
          <w:b/>
          <w:bCs/>
          <w:sz w:val="26"/>
          <w:szCs w:val="26"/>
        </w:rPr>
        <w:t>25</w:t>
      </w:r>
      <w:r w:rsidRPr="000E29B1">
        <w:rPr>
          <w:rFonts w:asciiTheme="majorBidi" w:hAnsiTheme="majorBidi" w:cstheme="majorBidi"/>
          <w:b/>
          <w:bCs/>
          <w:sz w:val="26"/>
          <w:szCs w:val="26"/>
        </w:rPr>
        <w:t>/CS/2024</w:t>
      </w:r>
      <w:r w:rsidRPr="000E29B1">
        <w:rPr>
          <w:rFonts w:asciiTheme="majorBidi" w:hAnsiTheme="majorBidi" w:cstheme="majorBidi"/>
          <w:sz w:val="26"/>
          <w:szCs w:val="26"/>
        </w:rPr>
        <w:t xml:space="preserve"> relatif à</w:t>
      </w:r>
      <w:r w:rsidRPr="000E29B1">
        <w:rPr>
          <w:rFonts w:asciiTheme="majorBidi" w:hAnsiTheme="majorBidi" w:cstheme="majorBidi"/>
          <w:b/>
          <w:bCs/>
          <w:sz w:val="26"/>
          <w:szCs w:val="26"/>
        </w:rPr>
        <w:t xml:space="preserve"> L’</w:t>
      </w:r>
      <w:r w:rsidRPr="000E29B1">
        <w:rPr>
          <w:rFonts w:asciiTheme="majorBidi" w:eastAsia="Gulim" w:hAnsiTheme="majorBidi" w:cstheme="majorBidi"/>
          <w:b/>
          <w:bCs/>
          <w:color w:val="000000"/>
          <w:sz w:val="26"/>
          <w:szCs w:val="26"/>
          <w:lang w:eastAsia="zh-CN"/>
        </w:rPr>
        <w:t>Achat d’insecticides commune de salé préfecture de salé .</w:t>
      </w:r>
    </w:p>
    <w:p w:rsidR="00201A89" w:rsidRPr="000E29B1" w:rsidRDefault="007542D3">
      <w:pPr>
        <w:pStyle w:val="Titre9"/>
        <w:spacing w:before="0" w:after="0" w:line="276" w:lineRule="auto"/>
        <w:ind w:firstLine="539"/>
        <w:jc w:val="both"/>
        <w:rPr>
          <w:rFonts w:asciiTheme="majorHAnsi" w:hAnsiTheme="majorHAnsi" w:cstheme="majorBidi"/>
          <w:sz w:val="26"/>
          <w:szCs w:val="26"/>
        </w:rPr>
      </w:pPr>
      <w:r w:rsidRPr="000E29B1">
        <w:rPr>
          <w:rFonts w:asciiTheme="majorHAnsi" w:hAnsiTheme="majorHAnsi" w:cstheme="majorBidi"/>
          <w:sz w:val="26"/>
          <w:szCs w:val="26"/>
        </w:rPr>
        <w:t xml:space="preserve">Il a été établi en vertu des dispositions de l’article 21 du décret n° 2-22-431  du  15 Chaabane 1444 (08 Mars 2023), relatif aux marchés publics. </w:t>
      </w:r>
    </w:p>
    <w:p w:rsidR="00201A89" w:rsidRPr="000E29B1" w:rsidRDefault="007542D3">
      <w:pPr>
        <w:pStyle w:val="Titre9"/>
        <w:spacing w:before="0" w:after="0" w:line="276" w:lineRule="auto"/>
        <w:ind w:firstLine="539"/>
        <w:jc w:val="both"/>
        <w:rPr>
          <w:rFonts w:asciiTheme="majorHAnsi" w:hAnsiTheme="majorHAnsi" w:cstheme="majorBidi"/>
          <w:sz w:val="26"/>
          <w:szCs w:val="26"/>
        </w:rPr>
      </w:pPr>
      <w:r w:rsidRPr="000E29B1">
        <w:rPr>
          <w:rFonts w:asciiTheme="majorHAnsi" w:hAnsiTheme="majorHAnsi" w:cstheme="majorBidi"/>
          <w:sz w:val="26"/>
          <w:szCs w:val="26"/>
        </w:rPr>
        <w:t xml:space="preserve">Les prescriptions du présent règlement ne peuvent en aucune manière déroger ou modifier les conditions et les formes prévues par le décret n° 2-22-431 du 08 mars 2023 précité. Toute disposition contraire audit décret est nulle et non avenue. </w:t>
      </w:r>
    </w:p>
    <w:p w:rsidR="00201A89" w:rsidRPr="000E29B1" w:rsidRDefault="007542D3">
      <w:pPr>
        <w:pStyle w:val="Titre9"/>
        <w:spacing w:before="0" w:after="0" w:line="276" w:lineRule="auto"/>
        <w:ind w:firstLine="539"/>
        <w:jc w:val="both"/>
        <w:rPr>
          <w:rFonts w:asciiTheme="majorHAnsi" w:hAnsiTheme="majorHAnsi" w:cstheme="majorBidi"/>
          <w:sz w:val="26"/>
          <w:szCs w:val="26"/>
        </w:rPr>
      </w:pPr>
      <w:r w:rsidRPr="000E29B1">
        <w:rPr>
          <w:rFonts w:asciiTheme="majorHAnsi" w:hAnsiTheme="majorHAnsi" w:cstheme="majorBidi"/>
          <w:sz w:val="26"/>
          <w:szCs w:val="26"/>
        </w:rPr>
        <w:t>Seules sont valables les prescriptions complémentaires conformes aux dispositions de l’article 21 et des autres articles du décret précité.</w:t>
      </w:r>
    </w:p>
    <w:p w:rsidR="00201A89" w:rsidRPr="000E29B1" w:rsidRDefault="007542D3">
      <w:pPr>
        <w:pStyle w:val="Titre9"/>
        <w:spacing w:before="0" w:line="276" w:lineRule="auto"/>
        <w:ind w:firstLine="539"/>
        <w:jc w:val="both"/>
        <w:rPr>
          <w:rFonts w:asciiTheme="majorHAnsi" w:hAnsiTheme="majorHAnsi" w:cstheme="majorBidi"/>
          <w:sz w:val="26"/>
          <w:szCs w:val="26"/>
        </w:rPr>
      </w:pPr>
      <w:r w:rsidRPr="000E29B1">
        <w:rPr>
          <w:rFonts w:asciiTheme="majorHAnsi" w:hAnsiTheme="majorHAnsi" w:cstheme="majorBidi"/>
          <w:sz w:val="26"/>
          <w:szCs w:val="26"/>
        </w:rPr>
        <w:t>Ce marché est réservé aux petites et moyennes entreprises ; aux coopératives, aux unions de coopératives et aux auto entrepreneurs et ce en application de l’article 148 du décret n° 2-22-431 du 15 Chaabane 1444 (08 Mars 2023), relatif aux marchés publics.</w:t>
      </w:r>
    </w:p>
    <w:p w:rsidR="00201A89" w:rsidRDefault="00201A89">
      <w:pPr>
        <w:ind w:firstLine="709"/>
        <w:jc w:val="both"/>
        <w:rPr>
          <w:rFonts w:asciiTheme="majorBidi" w:hAnsiTheme="majorBidi" w:cstheme="majorBidi"/>
          <w:b/>
          <w:bCs/>
          <w:i/>
          <w:iCs/>
          <w:sz w:val="26"/>
          <w:szCs w:val="26"/>
        </w:rPr>
      </w:pPr>
    </w:p>
    <w:p w:rsidR="00201A89" w:rsidRDefault="007542D3">
      <w:pPr>
        <w:pStyle w:val="StyleNB"/>
        <w:rPr>
          <w:rStyle w:val="flechevert"/>
          <w:rFonts w:asciiTheme="majorBidi" w:eastAsiaTheme="majorEastAsia" w:hAnsiTheme="majorBidi" w:cstheme="majorBidi"/>
          <w:kern w:val="36"/>
          <w:sz w:val="26"/>
          <w:szCs w:val="26"/>
        </w:rPr>
      </w:pPr>
      <w:r>
        <w:rPr>
          <w:rStyle w:val="flechevert"/>
          <w:rFonts w:asciiTheme="majorBidi" w:eastAsiaTheme="majorEastAsia" w:hAnsiTheme="majorBidi" w:cstheme="majorBidi"/>
          <w:kern w:val="36"/>
          <w:sz w:val="26"/>
          <w:szCs w:val="26"/>
        </w:rPr>
        <w:t>ARTICLE 2: REPARTITION  EN  LOTS</w:t>
      </w:r>
      <w:bookmarkEnd w:id="7"/>
    </w:p>
    <w:p w:rsidR="00201A89" w:rsidRDefault="00201A89">
      <w:pPr>
        <w:pStyle w:val="Corpsdetexte"/>
        <w:rPr>
          <w:rStyle w:val="flechevert"/>
          <w:rFonts w:asciiTheme="majorBidi" w:eastAsiaTheme="majorEastAsia" w:hAnsiTheme="majorBidi" w:cstheme="majorBidi"/>
          <w:kern w:val="36"/>
          <w:sz w:val="26"/>
          <w:szCs w:val="26"/>
        </w:rPr>
      </w:pPr>
    </w:p>
    <w:p w:rsidR="00201A89" w:rsidRDefault="007542D3">
      <w:pPr>
        <w:pStyle w:val="Corpsdetexte"/>
        <w:rPr>
          <w:rStyle w:val="flechevert"/>
          <w:rFonts w:asciiTheme="majorBidi" w:eastAsiaTheme="majorEastAsia" w:hAnsiTheme="majorBidi" w:cstheme="majorBidi"/>
          <w:kern w:val="36"/>
          <w:sz w:val="26"/>
          <w:szCs w:val="26"/>
        </w:rPr>
      </w:pPr>
      <w:r>
        <w:rPr>
          <w:rStyle w:val="flechevert"/>
          <w:rFonts w:asciiTheme="majorBidi" w:eastAsiaTheme="majorEastAsia" w:hAnsiTheme="majorBidi" w:cstheme="majorBidi"/>
          <w:kern w:val="36"/>
          <w:sz w:val="26"/>
          <w:szCs w:val="26"/>
        </w:rPr>
        <w:t>Le présent appel d’offres concerne un marché lancé en lot unique.</w:t>
      </w:r>
    </w:p>
    <w:p w:rsidR="00201A89" w:rsidRDefault="00201A89">
      <w:pPr>
        <w:pStyle w:val="Corpsdetexte"/>
        <w:outlineLvl w:val="0"/>
        <w:rPr>
          <w:rFonts w:asciiTheme="majorBidi" w:hAnsiTheme="majorBidi" w:cstheme="majorBidi"/>
          <w:b/>
          <w:bCs/>
          <w:i/>
          <w:iCs/>
          <w:sz w:val="26"/>
          <w:szCs w:val="26"/>
          <w:u w:val="single"/>
        </w:rPr>
      </w:pPr>
      <w:bookmarkStart w:id="8" w:name="_Toc218499891"/>
      <w:bookmarkStart w:id="9" w:name="_Toc218500091"/>
      <w:bookmarkStart w:id="10" w:name="_Toc218499150"/>
      <w:bookmarkStart w:id="11" w:name="_Toc218499536"/>
      <w:bookmarkStart w:id="12" w:name="_Toc218500142"/>
    </w:p>
    <w:p w:rsidR="00201A89" w:rsidRDefault="007542D3">
      <w:pPr>
        <w:pStyle w:val="Corpsdetexte"/>
        <w:outlineLvl w:val="0"/>
        <w:rPr>
          <w:rStyle w:val="flechevert"/>
          <w:rFonts w:eastAsiaTheme="majorEastAsia" w:cstheme="majorBidi"/>
          <w:kern w:val="36"/>
        </w:rPr>
      </w:pPr>
      <w:r>
        <w:rPr>
          <w:rStyle w:val="flechevert"/>
          <w:rFonts w:asciiTheme="majorBidi" w:eastAsiaTheme="majorEastAsia" w:hAnsiTheme="majorBidi" w:cstheme="majorBidi"/>
          <w:b/>
          <w:bCs/>
          <w:kern w:val="36"/>
          <w:sz w:val="26"/>
          <w:szCs w:val="26"/>
          <w:u w:val="single"/>
        </w:rPr>
        <w:t>ARTICLE 3 :</w:t>
      </w:r>
      <w:bookmarkEnd w:id="8"/>
      <w:bookmarkEnd w:id="9"/>
      <w:bookmarkEnd w:id="10"/>
      <w:bookmarkEnd w:id="11"/>
      <w:bookmarkEnd w:id="12"/>
      <w:r>
        <w:rPr>
          <w:rStyle w:val="flechevert"/>
          <w:rFonts w:asciiTheme="majorBidi" w:eastAsiaTheme="majorEastAsia" w:hAnsiTheme="majorBidi" w:cstheme="majorBidi"/>
          <w:b/>
          <w:bCs/>
          <w:kern w:val="36"/>
          <w:sz w:val="26"/>
          <w:szCs w:val="26"/>
          <w:u w:val="single"/>
        </w:rPr>
        <w:t>MAITRE D'OUVRAGE</w:t>
      </w:r>
    </w:p>
    <w:p w:rsidR="00201A89" w:rsidRPr="000E29B1" w:rsidRDefault="007542D3">
      <w:pPr>
        <w:pStyle w:val="Corpsdetexte"/>
        <w:spacing w:line="276" w:lineRule="auto"/>
        <w:ind w:firstLine="708"/>
        <w:outlineLvl w:val="0"/>
        <w:rPr>
          <w:rFonts w:asciiTheme="majorHAnsi" w:hAnsiTheme="majorHAnsi" w:cstheme="majorBidi"/>
          <w:iCs/>
          <w:snapToGrid w:val="0"/>
          <w:sz w:val="26"/>
          <w:szCs w:val="26"/>
        </w:rPr>
      </w:pPr>
      <w:bookmarkStart w:id="13" w:name="_Toc215909743"/>
      <w:r w:rsidRPr="000E29B1">
        <w:rPr>
          <w:rFonts w:asciiTheme="majorHAnsi" w:hAnsiTheme="majorHAnsi" w:cstheme="majorBidi"/>
          <w:sz w:val="26"/>
          <w:szCs w:val="26"/>
        </w:rPr>
        <w:t xml:space="preserve">Le Maitre d'ouvrage du marché objet du présent appel d’offres est </w:t>
      </w:r>
      <w:r w:rsidRPr="000E29B1">
        <w:rPr>
          <w:rFonts w:asciiTheme="majorHAnsi" w:hAnsiTheme="majorHAnsi" w:cstheme="majorBidi"/>
          <w:b/>
          <w:bCs/>
          <w:sz w:val="26"/>
          <w:szCs w:val="26"/>
        </w:rPr>
        <w:t xml:space="preserve">le président de </w:t>
      </w:r>
      <w:r w:rsidRPr="000E29B1">
        <w:rPr>
          <w:rFonts w:asciiTheme="majorHAnsi" w:hAnsiTheme="majorHAnsi" w:cstheme="majorBidi"/>
          <w:b/>
          <w:bCs/>
          <w:iCs/>
          <w:snapToGrid w:val="0"/>
          <w:sz w:val="26"/>
          <w:szCs w:val="26"/>
        </w:rPr>
        <w:t xml:space="preserve">la Commune de Salé </w:t>
      </w:r>
      <w:r w:rsidRPr="000E29B1">
        <w:rPr>
          <w:rFonts w:asciiTheme="majorHAnsi" w:hAnsiTheme="majorHAnsi" w:cstheme="majorBidi"/>
          <w:iCs/>
          <w:snapToGrid w:val="0"/>
          <w:sz w:val="26"/>
          <w:szCs w:val="26"/>
        </w:rPr>
        <w:t>désigné ci-après par le terme "maitre d'ouvrage" ou administration.</w:t>
      </w:r>
    </w:p>
    <w:p w:rsidR="00201A89" w:rsidRPr="000E29B1" w:rsidRDefault="007542D3">
      <w:pPr>
        <w:spacing w:after="240" w:line="276" w:lineRule="auto"/>
        <w:jc w:val="both"/>
        <w:rPr>
          <w:rStyle w:val="flechevert"/>
          <w:rFonts w:asciiTheme="majorHAnsi" w:hAnsiTheme="majorHAnsi" w:cstheme="majorBidi"/>
          <w:sz w:val="26"/>
          <w:szCs w:val="26"/>
        </w:rPr>
      </w:pPr>
      <w:r w:rsidRPr="000E29B1">
        <w:rPr>
          <w:rFonts w:asciiTheme="majorHAnsi" w:hAnsiTheme="majorHAnsi" w:cstheme="majorBidi"/>
          <w:sz w:val="26"/>
          <w:szCs w:val="26"/>
        </w:rPr>
        <w:t xml:space="preserve">         En application de l’article 4 paragraphe 12 du décret n° 2-22-431 du 15 chaabane 1444 (08 mars 2023) relatif aux marchés publics, qui stipule que le maître d’ouvrage : l’autorité compétente ou toute personne désignée par elle en vertu d’une décision à l’effet d’assurer la préparation, la passation et l’exécution des marchés publ</w:t>
      </w:r>
      <w:r w:rsidR="00B01096">
        <w:rPr>
          <w:rFonts w:asciiTheme="majorHAnsi" w:hAnsiTheme="majorHAnsi" w:cstheme="majorBidi"/>
          <w:sz w:val="26"/>
          <w:szCs w:val="26"/>
        </w:rPr>
        <w:t xml:space="preserve">ics au nom et pour le compte de </w:t>
      </w:r>
      <w:r w:rsidRPr="000E29B1">
        <w:rPr>
          <w:rFonts w:asciiTheme="majorHAnsi" w:hAnsiTheme="majorHAnsi" w:cstheme="majorBidi"/>
          <w:sz w:val="26"/>
          <w:szCs w:val="26"/>
        </w:rPr>
        <w:t>la commune de Salé.</w:t>
      </w:r>
    </w:p>
    <w:p w:rsidR="00201A89" w:rsidRDefault="00201A89">
      <w:pPr>
        <w:pStyle w:val="StyleNB"/>
        <w:ind w:firstLine="709"/>
        <w:rPr>
          <w:rStyle w:val="flechevert"/>
          <w:rFonts w:asciiTheme="majorBidi" w:eastAsiaTheme="majorEastAsia" w:hAnsiTheme="majorBidi" w:cstheme="majorBidi"/>
          <w:kern w:val="36"/>
          <w:sz w:val="26"/>
          <w:szCs w:val="26"/>
        </w:rPr>
      </w:pPr>
    </w:p>
    <w:p w:rsidR="00201A89" w:rsidRDefault="007542D3">
      <w:pPr>
        <w:pStyle w:val="StyleNB"/>
        <w:rPr>
          <w:rStyle w:val="flechevert"/>
          <w:rFonts w:asciiTheme="majorBidi" w:eastAsiaTheme="majorEastAsia" w:hAnsiTheme="majorBidi" w:cstheme="majorBidi"/>
          <w:kern w:val="36"/>
          <w:sz w:val="26"/>
          <w:szCs w:val="26"/>
        </w:rPr>
      </w:pPr>
      <w:r>
        <w:rPr>
          <w:rStyle w:val="flechevert"/>
          <w:rFonts w:asciiTheme="majorBidi" w:eastAsiaTheme="majorEastAsia" w:hAnsiTheme="majorBidi" w:cstheme="majorBidi"/>
          <w:kern w:val="36"/>
          <w:sz w:val="26"/>
          <w:szCs w:val="26"/>
        </w:rPr>
        <w:t>ARTICLE  4: CONTENU  DU  DOSSIER  D’APPEL  D’OFFRES</w:t>
      </w:r>
      <w:bookmarkEnd w:id="13"/>
      <w:r>
        <w:rPr>
          <w:rStyle w:val="flechevert"/>
          <w:rFonts w:asciiTheme="majorBidi" w:eastAsiaTheme="majorEastAsia" w:hAnsiTheme="majorBidi" w:cstheme="majorBidi"/>
          <w:kern w:val="36"/>
          <w:sz w:val="26"/>
          <w:szCs w:val="26"/>
        </w:rPr>
        <w:t> </w:t>
      </w:r>
    </w:p>
    <w:p w:rsidR="00201A89" w:rsidRDefault="00201A89">
      <w:pPr>
        <w:spacing w:line="276" w:lineRule="auto"/>
        <w:ind w:left="709"/>
        <w:jc w:val="both"/>
        <w:rPr>
          <w:rFonts w:asciiTheme="majorHAnsi" w:hAnsiTheme="majorHAnsi" w:cstheme="majorBidi"/>
        </w:rPr>
      </w:pPr>
      <w:bookmarkStart w:id="14" w:name="_Toc215909745"/>
      <w:bookmarkStart w:id="15" w:name="_Toc215909747"/>
    </w:p>
    <w:p w:rsidR="00201A89" w:rsidRPr="000E29B1" w:rsidRDefault="007542D3">
      <w:pPr>
        <w:spacing w:line="276" w:lineRule="auto"/>
        <w:ind w:left="709"/>
        <w:jc w:val="both"/>
        <w:rPr>
          <w:rFonts w:asciiTheme="majorHAnsi" w:hAnsiTheme="majorHAnsi" w:cstheme="majorBidi"/>
          <w:sz w:val="26"/>
          <w:szCs w:val="26"/>
        </w:rPr>
      </w:pPr>
      <w:r w:rsidRPr="000E29B1">
        <w:rPr>
          <w:rFonts w:asciiTheme="majorHAnsi" w:hAnsiTheme="majorHAnsi" w:cstheme="majorBidi"/>
          <w:sz w:val="26"/>
          <w:szCs w:val="26"/>
        </w:rPr>
        <w:t>Conformément aux dispositions de l’article 22 du décret n° 2-22-431 du 08 mars 2023 précité le dossier d’appel d’offres comprend :</w:t>
      </w:r>
    </w:p>
    <w:p w:rsidR="00201A89" w:rsidRPr="000E29B1" w:rsidRDefault="007542D3">
      <w:pPr>
        <w:numPr>
          <w:ilvl w:val="1"/>
          <w:numId w:val="1"/>
        </w:numPr>
        <w:spacing w:line="276" w:lineRule="auto"/>
        <w:jc w:val="both"/>
        <w:rPr>
          <w:rStyle w:val="flechevert"/>
          <w:rFonts w:asciiTheme="majorHAnsi" w:eastAsiaTheme="majorEastAsia" w:hAnsiTheme="majorHAnsi" w:cstheme="majorBidi"/>
          <w:kern w:val="36"/>
          <w:sz w:val="26"/>
          <w:szCs w:val="26"/>
        </w:rPr>
      </w:pPr>
      <w:r w:rsidRPr="000E29B1">
        <w:rPr>
          <w:rStyle w:val="flechevert"/>
          <w:rFonts w:asciiTheme="majorHAnsi" w:eastAsiaTheme="majorEastAsia" w:hAnsiTheme="majorHAnsi" w:cstheme="majorBidi"/>
          <w:kern w:val="36"/>
          <w:sz w:val="26"/>
          <w:szCs w:val="26"/>
        </w:rPr>
        <w:t>Copie de l’avis d’appel d’offres.</w:t>
      </w:r>
    </w:p>
    <w:p w:rsidR="00201A89" w:rsidRPr="000E29B1" w:rsidRDefault="007542D3">
      <w:pPr>
        <w:numPr>
          <w:ilvl w:val="1"/>
          <w:numId w:val="1"/>
        </w:numPr>
        <w:spacing w:line="276" w:lineRule="auto"/>
        <w:jc w:val="both"/>
        <w:rPr>
          <w:rStyle w:val="flechevert"/>
          <w:rFonts w:asciiTheme="majorHAnsi" w:eastAsiaTheme="majorEastAsia" w:hAnsiTheme="majorHAnsi" w:cstheme="majorBidi"/>
          <w:kern w:val="36"/>
          <w:sz w:val="26"/>
          <w:szCs w:val="26"/>
        </w:rPr>
      </w:pPr>
      <w:r w:rsidRPr="000E29B1">
        <w:rPr>
          <w:rStyle w:val="flechevert"/>
          <w:rFonts w:asciiTheme="majorHAnsi" w:eastAsiaTheme="majorEastAsia" w:hAnsiTheme="majorHAnsi" w:cstheme="majorBidi"/>
          <w:kern w:val="36"/>
          <w:sz w:val="26"/>
          <w:szCs w:val="26"/>
        </w:rPr>
        <w:t>Un exemplaire du cahier des prescriptions spéciales ;</w:t>
      </w:r>
    </w:p>
    <w:p w:rsidR="00201A89" w:rsidRPr="000E29B1" w:rsidRDefault="007542D3">
      <w:pPr>
        <w:numPr>
          <w:ilvl w:val="1"/>
          <w:numId w:val="1"/>
        </w:numPr>
        <w:spacing w:line="276" w:lineRule="auto"/>
        <w:jc w:val="both"/>
        <w:rPr>
          <w:rStyle w:val="flechevert"/>
          <w:rFonts w:asciiTheme="majorHAnsi" w:eastAsiaTheme="majorEastAsia" w:hAnsiTheme="majorHAnsi" w:cstheme="majorBidi"/>
          <w:kern w:val="36"/>
          <w:sz w:val="26"/>
          <w:szCs w:val="26"/>
        </w:rPr>
      </w:pPr>
      <w:r w:rsidRPr="000E29B1">
        <w:rPr>
          <w:rStyle w:val="flechevert"/>
          <w:rFonts w:asciiTheme="majorHAnsi" w:eastAsiaTheme="majorEastAsia" w:hAnsiTheme="majorHAnsi" w:cstheme="majorBidi"/>
          <w:kern w:val="36"/>
          <w:sz w:val="26"/>
          <w:szCs w:val="26"/>
        </w:rPr>
        <w:t>Le modèle de l’acte d’engagement ;</w:t>
      </w:r>
    </w:p>
    <w:p w:rsidR="00201A89" w:rsidRPr="000E29B1" w:rsidRDefault="007542D3">
      <w:pPr>
        <w:numPr>
          <w:ilvl w:val="1"/>
          <w:numId w:val="1"/>
        </w:numPr>
        <w:spacing w:line="276" w:lineRule="auto"/>
        <w:jc w:val="both"/>
        <w:rPr>
          <w:rStyle w:val="flechevert"/>
          <w:rFonts w:asciiTheme="majorHAnsi" w:eastAsiaTheme="majorEastAsia" w:hAnsiTheme="majorHAnsi" w:cstheme="majorBidi"/>
          <w:kern w:val="36"/>
          <w:sz w:val="26"/>
          <w:szCs w:val="26"/>
        </w:rPr>
      </w:pPr>
      <w:r w:rsidRPr="000E29B1">
        <w:rPr>
          <w:rStyle w:val="flechevert"/>
          <w:rFonts w:asciiTheme="majorHAnsi" w:eastAsiaTheme="majorEastAsia" w:hAnsiTheme="majorHAnsi" w:cstheme="majorBidi"/>
          <w:kern w:val="36"/>
          <w:sz w:val="26"/>
          <w:szCs w:val="26"/>
        </w:rPr>
        <w:t>Le modèle du bordereau des prix détail estimatif </w:t>
      </w:r>
    </w:p>
    <w:p w:rsidR="00201A89" w:rsidRPr="000E29B1" w:rsidRDefault="007542D3">
      <w:pPr>
        <w:numPr>
          <w:ilvl w:val="1"/>
          <w:numId w:val="1"/>
        </w:numPr>
        <w:spacing w:line="276" w:lineRule="auto"/>
        <w:jc w:val="both"/>
        <w:rPr>
          <w:rStyle w:val="flechevert"/>
          <w:rFonts w:asciiTheme="majorHAnsi" w:eastAsiaTheme="majorEastAsia" w:hAnsiTheme="majorHAnsi" w:cstheme="majorBidi"/>
          <w:kern w:val="36"/>
          <w:sz w:val="26"/>
          <w:szCs w:val="26"/>
        </w:rPr>
      </w:pPr>
      <w:r w:rsidRPr="000E29B1">
        <w:rPr>
          <w:rStyle w:val="flechevert"/>
          <w:rFonts w:asciiTheme="majorHAnsi" w:eastAsiaTheme="majorEastAsia" w:hAnsiTheme="majorHAnsi" w:cstheme="majorBidi"/>
          <w:kern w:val="36"/>
          <w:sz w:val="26"/>
          <w:szCs w:val="26"/>
        </w:rPr>
        <w:t>Le modèle de déclaration sur l’honneur ;</w:t>
      </w:r>
    </w:p>
    <w:p w:rsidR="00201A89" w:rsidRPr="000E29B1" w:rsidRDefault="007542D3">
      <w:pPr>
        <w:numPr>
          <w:ilvl w:val="1"/>
          <w:numId w:val="1"/>
        </w:numPr>
        <w:spacing w:after="240" w:line="276" w:lineRule="auto"/>
        <w:jc w:val="both"/>
        <w:rPr>
          <w:rStyle w:val="flechevert"/>
          <w:rFonts w:asciiTheme="majorHAnsi" w:eastAsiaTheme="majorEastAsia" w:hAnsiTheme="majorHAnsi" w:cstheme="majorBidi"/>
          <w:kern w:val="36"/>
          <w:sz w:val="26"/>
          <w:szCs w:val="26"/>
        </w:rPr>
      </w:pPr>
      <w:r w:rsidRPr="000E29B1">
        <w:rPr>
          <w:rStyle w:val="flechevert"/>
          <w:rFonts w:asciiTheme="majorHAnsi" w:eastAsiaTheme="majorEastAsia" w:hAnsiTheme="majorHAnsi" w:cstheme="majorBidi"/>
          <w:kern w:val="36"/>
          <w:sz w:val="26"/>
          <w:szCs w:val="26"/>
        </w:rPr>
        <w:t>Le présent règlement de consultation.</w:t>
      </w:r>
    </w:p>
    <w:p w:rsidR="00201A89" w:rsidRDefault="00201A89">
      <w:pPr>
        <w:pStyle w:val="p6"/>
        <w:tabs>
          <w:tab w:val="clear" w:pos="720"/>
        </w:tabs>
        <w:spacing w:line="240" w:lineRule="auto"/>
        <w:jc w:val="both"/>
        <w:rPr>
          <w:rFonts w:asciiTheme="majorBidi" w:hAnsiTheme="majorBidi" w:cstheme="majorBidi"/>
          <w:b/>
          <w:bCs/>
          <w:sz w:val="26"/>
          <w:szCs w:val="26"/>
          <w:u w:val="single"/>
        </w:rPr>
      </w:pPr>
    </w:p>
    <w:p w:rsidR="00201A89" w:rsidRDefault="007542D3" w:rsidP="00B01096">
      <w:pPr>
        <w:pStyle w:val="p6"/>
        <w:tabs>
          <w:tab w:val="clear" w:pos="720"/>
        </w:tabs>
        <w:spacing w:line="240" w:lineRule="auto"/>
        <w:jc w:val="both"/>
        <w:rPr>
          <w:rFonts w:asciiTheme="majorBidi" w:hAnsiTheme="majorBidi" w:cstheme="majorBidi"/>
          <w:b/>
          <w:bCs/>
          <w:sz w:val="26"/>
          <w:szCs w:val="26"/>
          <w:u w:val="single"/>
        </w:rPr>
      </w:pPr>
      <w:r>
        <w:rPr>
          <w:rFonts w:asciiTheme="majorBidi" w:hAnsiTheme="majorBidi" w:cstheme="majorBidi"/>
          <w:b/>
          <w:bCs/>
          <w:sz w:val="26"/>
          <w:szCs w:val="26"/>
          <w:u w:val="single"/>
        </w:rPr>
        <w:t xml:space="preserve">ARTICLE 5 : OUVERTURE ET EXAMEN DES OFFRES ET APPRECIATION DES CAPACITES TECHNIQUES ET FINANCIERES DES </w:t>
      </w:r>
      <w:r w:rsidR="00B01096">
        <w:rPr>
          <w:rFonts w:asciiTheme="majorBidi" w:hAnsiTheme="majorBidi" w:cstheme="majorBidi"/>
          <w:b/>
          <w:bCs/>
          <w:sz w:val="26"/>
          <w:szCs w:val="26"/>
          <w:u w:val="single"/>
        </w:rPr>
        <w:t>CONCURRENTS</w:t>
      </w:r>
      <w:r>
        <w:rPr>
          <w:rFonts w:asciiTheme="majorBidi" w:hAnsiTheme="majorBidi" w:cstheme="majorBidi"/>
          <w:b/>
          <w:bCs/>
          <w:sz w:val="26"/>
          <w:szCs w:val="26"/>
          <w:u w:val="single"/>
        </w:rPr>
        <w:t>.</w:t>
      </w:r>
    </w:p>
    <w:p w:rsidR="00201A89" w:rsidRPr="000E29B1" w:rsidRDefault="007542D3" w:rsidP="000E29B1">
      <w:pPr>
        <w:ind w:firstLine="708"/>
        <w:jc w:val="both"/>
        <w:rPr>
          <w:rFonts w:asciiTheme="majorHAnsi" w:hAnsiTheme="majorHAnsi"/>
        </w:rPr>
      </w:pPr>
      <w:r w:rsidRPr="000E29B1">
        <w:rPr>
          <w:rFonts w:asciiTheme="majorHAnsi" w:hAnsiTheme="majorHAnsi" w:cstheme="majorBidi"/>
          <w:sz w:val="26"/>
          <w:szCs w:val="26"/>
        </w:rPr>
        <w:t>L’ouverture et l’examen des offres et l’appréciation des capacités des concurrents s’effectuent conformément aux dispositions prévues aux articles 39 - 42 et 43 du décret n° 2-22-431 du 08 mars 2023 précité.</w:t>
      </w:r>
    </w:p>
    <w:p w:rsidR="00201A89" w:rsidRPr="000E29B1" w:rsidRDefault="00201A89">
      <w:pPr>
        <w:pStyle w:val="StyleNB"/>
        <w:ind w:firstLine="709"/>
        <w:rPr>
          <w:rFonts w:asciiTheme="majorHAnsi" w:hAnsiTheme="majorHAnsi"/>
          <w:b w:val="0"/>
          <w:bCs w:val="0"/>
          <w:u w:val="none"/>
        </w:rPr>
      </w:pPr>
    </w:p>
    <w:p w:rsidR="00201A89" w:rsidRPr="00B01096" w:rsidRDefault="007542D3" w:rsidP="00B146A3">
      <w:pPr>
        <w:pStyle w:val="StyleNB"/>
        <w:ind w:firstLine="709"/>
        <w:rPr>
          <w:rStyle w:val="flechevert"/>
          <w:rFonts w:asciiTheme="majorBidi" w:eastAsiaTheme="majorEastAsia" w:hAnsiTheme="majorBidi" w:cstheme="majorBidi"/>
          <w:kern w:val="36"/>
          <w:sz w:val="26"/>
          <w:szCs w:val="26"/>
        </w:rPr>
      </w:pPr>
      <w:r w:rsidRPr="00B01096">
        <w:rPr>
          <w:rStyle w:val="flechevert"/>
          <w:rFonts w:asciiTheme="majorBidi" w:eastAsiaTheme="majorEastAsia" w:hAnsiTheme="majorBidi" w:cstheme="majorBidi"/>
          <w:kern w:val="36"/>
          <w:sz w:val="26"/>
          <w:szCs w:val="26"/>
        </w:rPr>
        <w:t xml:space="preserve">ARTICLE 6: RETRAIT  </w:t>
      </w:r>
      <w:bookmarkEnd w:id="14"/>
      <w:r w:rsidR="00B146A3" w:rsidRPr="00B01096">
        <w:rPr>
          <w:rStyle w:val="flechevert"/>
          <w:rFonts w:asciiTheme="majorBidi" w:eastAsiaTheme="majorEastAsia" w:hAnsiTheme="majorBidi" w:cstheme="majorBidi"/>
          <w:kern w:val="36"/>
          <w:sz w:val="26"/>
          <w:szCs w:val="26"/>
        </w:rPr>
        <w:t>DES PLIS DES CONCCURENTS</w:t>
      </w:r>
    </w:p>
    <w:p w:rsidR="00201A89" w:rsidRPr="00B01096" w:rsidRDefault="00201A89">
      <w:pPr>
        <w:spacing w:line="120" w:lineRule="auto"/>
        <w:jc w:val="both"/>
        <w:rPr>
          <w:rFonts w:asciiTheme="majorBidi" w:hAnsiTheme="majorBidi" w:cstheme="majorBidi"/>
          <w:i/>
          <w:iCs/>
        </w:rPr>
      </w:pPr>
    </w:p>
    <w:p w:rsidR="00B146A3" w:rsidRPr="00B01096" w:rsidRDefault="00B146A3" w:rsidP="00B146A3">
      <w:pPr>
        <w:spacing w:line="276" w:lineRule="auto"/>
        <w:jc w:val="both"/>
        <w:rPr>
          <w:rFonts w:asciiTheme="majorHAnsi" w:hAnsiTheme="majorHAnsi" w:cstheme="majorBidi"/>
          <w:sz w:val="26"/>
          <w:szCs w:val="26"/>
        </w:rPr>
      </w:pPr>
      <w:r w:rsidRPr="00B01096">
        <w:rPr>
          <w:rFonts w:asciiTheme="majorHAnsi" w:hAnsiTheme="majorHAnsi" w:cstheme="majorBidi"/>
          <w:sz w:val="26"/>
          <w:szCs w:val="26"/>
        </w:rPr>
        <w:t xml:space="preserve">Tout pli déposé peut être retiré par le concurrent antérieurement au jour et à l’heure fixés pour la séance d’ouverture des plis. </w:t>
      </w:r>
    </w:p>
    <w:p w:rsidR="00B146A3" w:rsidRPr="00B01096" w:rsidRDefault="00B146A3" w:rsidP="00B146A3">
      <w:pPr>
        <w:spacing w:line="276" w:lineRule="auto"/>
        <w:jc w:val="both"/>
        <w:rPr>
          <w:rFonts w:asciiTheme="majorHAnsi" w:hAnsiTheme="majorHAnsi" w:cstheme="majorBidi"/>
          <w:sz w:val="26"/>
          <w:szCs w:val="26"/>
        </w:rPr>
      </w:pPr>
      <w:r w:rsidRPr="00B01096">
        <w:rPr>
          <w:rFonts w:asciiTheme="majorHAnsi" w:hAnsiTheme="majorHAnsi" w:cstheme="majorBidi"/>
          <w:sz w:val="26"/>
          <w:szCs w:val="26"/>
        </w:rPr>
        <w:t xml:space="preserve">Le retrait de tout pli s’effectue au moyen du même certificat électronique ayant servi au dépôt de ce pli. </w:t>
      </w:r>
    </w:p>
    <w:p w:rsidR="00B146A3" w:rsidRPr="00B01096" w:rsidRDefault="00B146A3" w:rsidP="00B146A3">
      <w:pPr>
        <w:spacing w:line="276" w:lineRule="auto"/>
        <w:jc w:val="both"/>
        <w:rPr>
          <w:rFonts w:asciiTheme="majorHAnsi" w:hAnsiTheme="majorHAnsi" w:cstheme="majorBidi"/>
          <w:sz w:val="26"/>
          <w:szCs w:val="26"/>
        </w:rPr>
      </w:pPr>
      <w:r w:rsidRPr="00B01096">
        <w:rPr>
          <w:rFonts w:asciiTheme="majorHAnsi" w:hAnsiTheme="majorHAnsi" w:cstheme="majorBidi"/>
          <w:sz w:val="26"/>
          <w:szCs w:val="26"/>
        </w:rPr>
        <w:t>Les informations relatives audit retrait sont enregistrées automatiquement sur le registre de dépôt des plis.</w:t>
      </w:r>
    </w:p>
    <w:p w:rsidR="00B146A3" w:rsidRPr="00B01096" w:rsidRDefault="00B146A3" w:rsidP="00B146A3">
      <w:pPr>
        <w:spacing w:line="276" w:lineRule="auto"/>
        <w:jc w:val="both"/>
        <w:rPr>
          <w:rFonts w:asciiTheme="majorHAnsi" w:hAnsiTheme="majorHAnsi" w:cstheme="majorBidi"/>
          <w:sz w:val="26"/>
          <w:szCs w:val="26"/>
        </w:rPr>
      </w:pPr>
      <w:r w:rsidRPr="00B01096">
        <w:rPr>
          <w:rFonts w:asciiTheme="majorHAnsi" w:hAnsiTheme="majorHAnsi" w:cstheme="majorBidi"/>
          <w:sz w:val="26"/>
          <w:szCs w:val="26"/>
        </w:rPr>
        <w:t xml:space="preserve"> Les concurrents ayant retiré leurs plis peuvent présenter de nouveaux plis dans les conditions prévues au présent chapitre IV de l’Arrêté du ministre délégué auprès de la ministre de l’économie et des finances, chargé du budget n° 1692-23 du 4 hija 1444 (23 juin 2023) relatif à la dématérialisation des procédures, des documents et des pièces relatives aux marchés publics et avant la date limite de remise des plis.</w:t>
      </w:r>
    </w:p>
    <w:p w:rsidR="00201A89" w:rsidRDefault="00201A89">
      <w:pPr>
        <w:ind w:firstLine="709"/>
        <w:jc w:val="both"/>
        <w:rPr>
          <w:rStyle w:val="flechevert"/>
          <w:rFonts w:asciiTheme="majorBidi" w:eastAsiaTheme="majorEastAsia" w:hAnsiTheme="majorBidi" w:cstheme="majorBidi"/>
          <w:kern w:val="36"/>
          <w:sz w:val="26"/>
          <w:szCs w:val="26"/>
        </w:rPr>
      </w:pPr>
    </w:p>
    <w:p w:rsidR="00201A89" w:rsidRDefault="007542D3">
      <w:pPr>
        <w:pStyle w:val="StyleNB"/>
        <w:ind w:firstLine="709"/>
        <w:rPr>
          <w:rStyle w:val="flechevert"/>
          <w:rFonts w:asciiTheme="majorBidi" w:eastAsiaTheme="majorEastAsia" w:hAnsiTheme="majorBidi" w:cstheme="majorBidi"/>
          <w:kern w:val="36"/>
          <w:sz w:val="26"/>
          <w:szCs w:val="26"/>
        </w:rPr>
      </w:pPr>
      <w:r>
        <w:rPr>
          <w:rStyle w:val="flechevert"/>
          <w:rFonts w:asciiTheme="majorBidi" w:eastAsiaTheme="majorEastAsia" w:hAnsiTheme="majorBidi" w:cstheme="majorBidi"/>
          <w:kern w:val="36"/>
          <w:sz w:val="26"/>
          <w:szCs w:val="26"/>
        </w:rPr>
        <w:t>ARTICLE 7: DEMANDE ET COMMUNICATION D’INFORMATIONS  AUX CONCURRENTS</w:t>
      </w:r>
    </w:p>
    <w:p w:rsidR="00201A89" w:rsidRPr="000E29B1" w:rsidRDefault="007542D3">
      <w:pPr>
        <w:jc w:val="both"/>
        <w:rPr>
          <w:rFonts w:asciiTheme="majorHAnsi" w:hAnsiTheme="majorHAnsi" w:cstheme="majorBidi"/>
          <w:sz w:val="26"/>
          <w:szCs w:val="26"/>
        </w:rPr>
      </w:pPr>
      <w:r w:rsidRPr="000E29B1">
        <w:rPr>
          <w:rFonts w:asciiTheme="majorHAnsi" w:hAnsiTheme="majorHAnsi" w:cstheme="majorBidi"/>
          <w:sz w:val="26"/>
          <w:szCs w:val="26"/>
        </w:rPr>
        <w:t>Conformément aux dispositions de l’article 25 du décret n° 2-22-431 du 08 mars 2023 précité ;</w:t>
      </w:r>
      <w:r w:rsidRPr="000E29B1">
        <w:rPr>
          <w:rFonts w:asciiTheme="majorHAnsi" w:hAnsiTheme="majorHAnsi" w:cstheme="majorBidi"/>
          <w:sz w:val="26"/>
          <w:szCs w:val="26"/>
        </w:rPr>
        <w:tab/>
      </w:r>
    </w:p>
    <w:p w:rsidR="00201A89" w:rsidRPr="000E29B1" w:rsidRDefault="007542D3">
      <w:pPr>
        <w:jc w:val="both"/>
        <w:rPr>
          <w:rFonts w:asciiTheme="majorHAnsi" w:hAnsiTheme="majorHAnsi" w:cstheme="majorBidi"/>
          <w:sz w:val="26"/>
          <w:szCs w:val="26"/>
        </w:rPr>
      </w:pPr>
      <w:r w:rsidRPr="000E29B1">
        <w:rPr>
          <w:rFonts w:asciiTheme="majorHAnsi" w:hAnsiTheme="majorHAnsi" w:cstheme="majorBidi"/>
          <w:sz w:val="26"/>
          <w:szCs w:val="26"/>
        </w:rPr>
        <w:tab/>
        <w:t xml:space="preserve">Tout concurrent peut demander au maître d’ouvrage, par lettre transmise par tout moyen pouvant donner date certaine, de lui fournir des éclaircissements ou renseignements concernant l’appel d’offres ou les documents y afférents. Cette demande n’est recevable que si elle parvient au maître d’ouvrage au moins sept jours avant la date prévue pour la séance d’ouverture des plis. </w:t>
      </w:r>
    </w:p>
    <w:p w:rsidR="00201A89" w:rsidRPr="000E29B1" w:rsidRDefault="007542D3">
      <w:pPr>
        <w:jc w:val="both"/>
        <w:rPr>
          <w:rFonts w:asciiTheme="majorHAnsi" w:hAnsiTheme="majorHAnsi" w:cstheme="majorBidi"/>
          <w:sz w:val="26"/>
          <w:szCs w:val="26"/>
        </w:rPr>
      </w:pPr>
      <w:r w:rsidRPr="000E29B1">
        <w:rPr>
          <w:rFonts w:asciiTheme="majorHAnsi" w:hAnsiTheme="majorHAnsi" w:cstheme="majorBidi"/>
          <w:sz w:val="26"/>
          <w:szCs w:val="26"/>
        </w:rPr>
        <w:tab/>
        <w:t xml:space="preserve">Le maître d’ouvrage doit répondre, dans les mêmes formes, à toute demande d’information ou d’éclaircissement reçue, au plus tard trois jours (3 jours) avant la date prévue pour la séance d’ouverture des plis. </w:t>
      </w:r>
    </w:p>
    <w:p w:rsidR="00201A89" w:rsidRPr="000E29B1" w:rsidRDefault="007542D3">
      <w:pPr>
        <w:jc w:val="both"/>
        <w:rPr>
          <w:rFonts w:asciiTheme="majorHAnsi" w:hAnsiTheme="majorHAnsi" w:cstheme="majorBidi"/>
          <w:sz w:val="26"/>
          <w:szCs w:val="26"/>
        </w:rPr>
      </w:pPr>
      <w:r w:rsidRPr="000E29B1">
        <w:rPr>
          <w:rFonts w:asciiTheme="majorHAnsi" w:hAnsiTheme="majorHAnsi" w:cstheme="majorBidi"/>
          <w:sz w:val="26"/>
          <w:szCs w:val="26"/>
        </w:rPr>
        <w:tab/>
        <w:t xml:space="preserve">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 </w:t>
      </w:r>
    </w:p>
    <w:p w:rsidR="00201A89" w:rsidRPr="000E29B1" w:rsidRDefault="007542D3">
      <w:pPr>
        <w:jc w:val="both"/>
        <w:rPr>
          <w:rFonts w:asciiTheme="majorHAnsi" w:hAnsiTheme="majorHAnsi" w:cstheme="majorBidi"/>
          <w:sz w:val="26"/>
          <w:szCs w:val="26"/>
        </w:rPr>
      </w:pPr>
      <w:r w:rsidRPr="000E29B1">
        <w:rPr>
          <w:rFonts w:asciiTheme="majorHAnsi" w:hAnsiTheme="majorHAnsi" w:cstheme="majorBidi"/>
          <w:sz w:val="26"/>
          <w:szCs w:val="26"/>
        </w:rPr>
        <w:tab/>
        <w:t xml:space="preserve">Cet éclaircissement ou renseignement est mis à la disposition de tout concurrent potentiel dans le portail des marchés publics. </w:t>
      </w:r>
    </w:p>
    <w:p w:rsidR="00201A89" w:rsidRPr="000E29B1" w:rsidRDefault="007542D3">
      <w:pPr>
        <w:pStyle w:val="p7"/>
        <w:tabs>
          <w:tab w:val="clear" w:pos="720"/>
        </w:tabs>
        <w:spacing w:line="240" w:lineRule="auto"/>
        <w:ind w:firstLine="539"/>
        <w:jc w:val="both"/>
        <w:rPr>
          <w:rFonts w:asciiTheme="majorHAnsi" w:hAnsiTheme="majorHAnsi" w:cstheme="majorBidi"/>
          <w:sz w:val="26"/>
          <w:szCs w:val="26"/>
        </w:rPr>
      </w:pPr>
      <w:r w:rsidRPr="000E29B1">
        <w:rPr>
          <w:rFonts w:asciiTheme="majorHAnsi" w:hAnsiTheme="majorHAnsi" w:cstheme="majorBidi"/>
          <w:sz w:val="26"/>
          <w:szCs w:val="26"/>
        </w:rPr>
        <w:t>L’identité ou la dénomination du ou des concurrents ayant formulé la demande prévue au premier alinéa du présent article ne doit, en aucun cas, être divulguée.</w:t>
      </w:r>
    </w:p>
    <w:p w:rsidR="00201A89" w:rsidRDefault="00201A89">
      <w:pPr>
        <w:pStyle w:val="StyleNB"/>
        <w:ind w:firstLine="709"/>
        <w:rPr>
          <w:rStyle w:val="flechevert"/>
          <w:rFonts w:asciiTheme="majorBidi" w:eastAsiaTheme="majorEastAsia" w:hAnsiTheme="majorBidi" w:cstheme="majorBidi"/>
          <w:kern w:val="36"/>
          <w:sz w:val="26"/>
          <w:szCs w:val="26"/>
        </w:rPr>
      </w:pPr>
    </w:p>
    <w:p w:rsidR="00201A89" w:rsidRDefault="007542D3">
      <w:pPr>
        <w:pStyle w:val="StyleNB"/>
        <w:ind w:firstLine="709"/>
        <w:rPr>
          <w:rStyle w:val="flechevert"/>
          <w:rFonts w:asciiTheme="majorBidi" w:eastAsiaTheme="majorEastAsia" w:hAnsiTheme="majorBidi" w:cstheme="majorBidi"/>
          <w:kern w:val="36"/>
          <w:sz w:val="26"/>
          <w:szCs w:val="26"/>
        </w:rPr>
      </w:pPr>
      <w:r>
        <w:rPr>
          <w:rStyle w:val="flechevert"/>
          <w:rFonts w:asciiTheme="majorBidi" w:eastAsiaTheme="majorEastAsia" w:hAnsiTheme="majorBidi" w:cstheme="majorBidi"/>
          <w:kern w:val="36"/>
          <w:sz w:val="26"/>
          <w:szCs w:val="26"/>
        </w:rPr>
        <w:t>ARTICLE  8: CONDITIONS  REQUISES  DES  CONCURRENTS</w:t>
      </w:r>
      <w:bookmarkEnd w:id="15"/>
    </w:p>
    <w:p w:rsidR="00201A89" w:rsidRPr="000E29B1" w:rsidRDefault="007542D3">
      <w:pPr>
        <w:rPr>
          <w:rFonts w:asciiTheme="majorHAnsi" w:hAnsiTheme="majorHAnsi" w:cstheme="majorBidi"/>
          <w:sz w:val="26"/>
          <w:szCs w:val="26"/>
        </w:rPr>
      </w:pPr>
      <w:bookmarkStart w:id="16" w:name="_Toc215909748"/>
      <w:r w:rsidRPr="000E29B1">
        <w:rPr>
          <w:rFonts w:asciiTheme="majorHAnsi" w:hAnsiTheme="majorHAnsi" w:cstheme="majorBidi"/>
          <w:sz w:val="26"/>
          <w:szCs w:val="26"/>
        </w:rPr>
        <w:t xml:space="preserve">  Conformément aux dispositions de l’article 27 du décret n° 2-22-431 du 08 mars 2023 précité, </w:t>
      </w:r>
    </w:p>
    <w:p w:rsidR="00201A89" w:rsidRPr="000E29B1" w:rsidRDefault="007542D3">
      <w:pPr>
        <w:numPr>
          <w:ilvl w:val="0"/>
          <w:numId w:val="2"/>
        </w:numPr>
        <w:ind w:left="0" w:firstLine="284"/>
        <w:jc w:val="both"/>
        <w:rPr>
          <w:rFonts w:asciiTheme="majorHAnsi" w:hAnsiTheme="majorHAnsi" w:cstheme="majorBidi"/>
          <w:b/>
          <w:bCs/>
          <w:sz w:val="26"/>
          <w:szCs w:val="26"/>
        </w:rPr>
      </w:pPr>
      <w:r w:rsidRPr="000E29B1">
        <w:rPr>
          <w:rFonts w:asciiTheme="majorHAnsi" w:hAnsiTheme="majorHAnsi" w:cstheme="majorBidi"/>
          <w:b/>
          <w:bCs/>
          <w:sz w:val="26"/>
          <w:szCs w:val="26"/>
        </w:rPr>
        <w:t xml:space="preserve">Seules peuvent participer au présent appel d’offres les personnes physiques ou morales qui :  </w:t>
      </w:r>
    </w:p>
    <w:p w:rsidR="00201A89" w:rsidRPr="000E29B1" w:rsidRDefault="00201A89">
      <w:pPr>
        <w:ind w:firstLine="284"/>
        <w:rPr>
          <w:rFonts w:asciiTheme="majorHAnsi" w:hAnsiTheme="majorHAnsi" w:cstheme="majorBidi"/>
          <w:sz w:val="26"/>
          <w:szCs w:val="26"/>
        </w:rPr>
      </w:pPr>
    </w:p>
    <w:p w:rsidR="00201A89" w:rsidRPr="000E29B1" w:rsidRDefault="007542D3">
      <w:pPr>
        <w:numPr>
          <w:ilvl w:val="1"/>
          <w:numId w:val="2"/>
        </w:numPr>
        <w:ind w:left="0" w:firstLine="284"/>
        <w:jc w:val="both"/>
        <w:rPr>
          <w:rFonts w:asciiTheme="majorHAnsi" w:hAnsiTheme="majorHAnsi" w:cstheme="majorBidi"/>
          <w:sz w:val="26"/>
          <w:szCs w:val="26"/>
        </w:rPr>
      </w:pPr>
      <w:r w:rsidRPr="000E29B1">
        <w:rPr>
          <w:rFonts w:asciiTheme="majorHAnsi" w:hAnsiTheme="majorHAnsi" w:cstheme="majorBidi"/>
          <w:sz w:val="26"/>
          <w:szCs w:val="26"/>
        </w:rPr>
        <w:t xml:space="preserve">Justifient des capacités juridiques, techniques et financières requises, </w:t>
      </w:r>
    </w:p>
    <w:p w:rsidR="00201A89" w:rsidRPr="000E29B1" w:rsidRDefault="007542D3">
      <w:pPr>
        <w:numPr>
          <w:ilvl w:val="1"/>
          <w:numId w:val="2"/>
        </w:numPr>
        <w:ind w:left="0" w:firstLine="284"/>
        <w:jc w:val="both"/>
        <w:rPr>
          <w:rFonts w:asciiTheme="majorHAnsi" w:hAnsiTheme="majorHAnsi" w:cstheme="majorBidi"/>
          <w:sz w:val="26"/>
          <w:szCs w:val="26"/>
        </w:rPr>
      </w:pPr>
      <w:r w:rsidRPr="000E29B1">
        <w:rPr>
          <w:rFonts w:asciiTheme="majorHAnsi" w:hAnsiTheme="majorHAnsi" w:cstheme="majorBidi"/>
          <w:sz w:val="26"/>
          <w:szCs w:val="26"/>
        </w:rPr>
        <w:t xml:space="preserve">Sont en situation fiscale régulière, pour avoir souscrit leurs déclarations et réglé les sommes exigibles dument définitives ou, à défaut de règlement, constitué des garanties jugées suffisantes par le comptable chargé du recouvrement des créances publiques. </w:t>
      </w:r>
    </w:p>
    <w:p w:rsidR="00201A89" w:rsidRPr="000E29B1" w:rsidRDefault="007542D3">
      <w:pPr>
        <w:numPr>
          <w:ilvl w:val="1"/>
          <w:numId w:val="2"/>
        </w:numPr>
        <w:ind w:left="0" w:firstLine="284"/>
        <w:jc w:val="both"/>
        <w:rPr>
          <w:rFonts w:asciiTheme="majorHAnsi" w:hAnsiTheme="majorHAnsi" w:cstheme="majorBidi"/>
          <w:sz w:val="26"/>
          <w:szCs w:val="26"/>
        </w:rPr>
      </w:pPr>
      <w:r w:rsidRPr="000E29B1">
        <w:rPr>
          <w:rFonts w:asciiTheme="majorHAnsi" w:hAnsiTheme="majorHAnsi" w:cstheme="majorBidi"/>
          <w:sz w:val="26"/>
          <w:szCs w:val="26"/>
        </w:rPr>
        <w:t>Sont affiliées à la CNSS et souscrivent régulièrement leurs déclarations de salaire auprès de cet organisme.</w:t>
      </w:r>
    </w:p>
    <w:p w:rsidR="00201A89" w:rsidRPr="000E29B1" w:rsidRDefault="007542D3">
      <w:pPr>
        <w:numPr>
          <w:ilvl w:val="1"/>
          <w:numId w:val="2"/>
        </w:numPr>
        <w:ind w:left="0" w:firstLine="284"/>
        <w:jc w:val="both"/>
        <w:rPr>
          <w:rFonts w:asciiTheme="majorHAnsi" w:hAnsiTheme="majorHAnsi" w:cstheme="majorBidi"/>
          <w:sz w:val="26"/>
          <w:szCs w:val="26"/>
        </w:rPr>
      </w:pPr>
      <w:r w:rsidRPr="000E29B1">
        <w:rPr>
          <w:rFonts w:asciiTheme="majorHAnsi" w:hAnsiTheme="majorHAnsi" w:cstheme="majorBidi"/>
          <w:sz w:val="26"/>
          <w:szCs w:val="26"/>
        </w:rPr>
        <w:t xml:space="preserve">Exercent l’une des activités en rapport avec l’objet du marché </w:t>
      </w:r>
    </w:p>
    <w:p w:rsidR="00201A89" w:rsidRPr="000E29B1" w:rsidRDefault="00201A89">
      <w:pPr>
        <w:ind w:firstLine="284"/>
        <w:rPr>
          <w:rFonts w:asciiTheme="majorHAnsi" w:hAnsiTheme="majorHAnsi" w:cstheme="majorBidi"/>
          <w:sz w:val="26"/>
          <w:szCs w:val="26"/>
        </w:rPr>
      </w:pPr>
    </w:p>
    <w:p w:rsidR="00201A89" w:rsidRPr="000E29B1" w:rsidRDefault="007542D3">
      <w:pPr>
        <w:numPr>
          <w:ilvl w:val="0"/>
          <w:numId w:val="2"/>
        </w:numPr>
        <w:ind w:left="0" w:firstLine="284"/>
        <w:jc w:val="both"/>
        <w:rPr>
          <w:rFonts w:asciiTheme="majorHAnsi" w:hAnsiTheme="majorHAnsi" w:cstheme="majorBidi"/>
          <w:b/>
          <w:bCs/>
          <w:sz w:val="26"/>
          <w:szCs w:val="26"/>
        </w:rPr>
      </w:pPr>
      <w:r w:rsidRPr="000E29B1">
        <w:rPr>
          <w:rFonts w:asciiTheme="majorHAnsi" w:hAnsiTheme="majorHAnsi" w:cstheme="majorBidi"/>
          <w:b/>
          <w:bCs/>
          <w:sz w:val="26"/>
          <w:szCs w:val="26"/>
        </w:rPr>
        <w:t xml:space="preserve">Ne sont pas admises à participer à la présente consultation : </w:t>
      </w:r>
    </w:p>
    <w:p w:rsidR="00201A89" w:rsidRPr="000E29B1" w:rsidRDefault="00201A89">
      <w:pPr>
        <w:ind w:firstLine="284"/>
        <w:jc w:val="both"/>
        <w:rPr>
          <w:rFonts w:asciiTheme="majorHAnsi" w:hAnsiTheme="majorHAnsi" w:cstheme="majorBidi"/>
          <w:b/>
          <w:bCs/>
          <w:sz w:val="26"/>
          <w:szCs w:val="26"/>
        </w:rPr>
      </w:pPr>
    </w:p>
    <w:p w:rsidR="00201A89" w:rsidRPr="000E29B1" w:rsidRDefault="007542D3">
      <w:pPr>
        <w:numPr>
          <w:ilvl w:val="1"/>
          <w:numId w:val="2"/>
        </w:numPr>
        <w:ind w:left="0" w:firstLine="284"/>
        <w:jc w:val="both"/>
        <w:rPr>
          <w:rFonts w:asciiTheme="majorHAnsi" w:hAnsiTheme="majorHAnsi" w:cstheme="majorBidi"/>
          <w:sz w:val="26"/>
          <w:szCs w:val="26"/>
        </w:rPr>
      </w:pPr>
      <w:r w:rsidRPr="000E29B1">
        <w:rPr>
          <w:rFonts w:asciiTheme="majorHAnsi" w:hAnsiTheme="majorHAnsi" w:cstheme="majorBidi"/>
          <w:sz w:val="26"/>
          <w:szCs w:val="26"/>
        </w:rPr>
        <w:t xml:space="preserve">Les personnes en liquidation judiciaire  </w:t>
      </w:r>
    </w:p>
    <w:p w:rsidR="00201A89" w:rsidRPr="000E29B1" w:rsidRDefault="007542D3">
      <w:pPr>
        <w:numPr>
          <w:ilvl w:val="1"/>
          <w:numId w:val="2"/>
        </w:numPr>
        <w:ind w:left="0" w:firstLine="284"/>
        <w:jc w:val="both"/>
        <w:rPr>
          <w:rFonts w:asciiTheme="majorHAnsi" w:hAnsiTheme="majorHAnsi" w:cstheme="majorBidi"/>
          <w:sz w:val="26"/>
          <w:szCs w:val="26"/>
        </w:rPr>
      </w:pPr>
      <w:r w:rsidRPr="000E29B1">
        <w:rPr>
          <w:rFonts w:asciiTheme="majorHAnsi" w:hAnsiTheme="majorHAnsi" w:cstheme="majorBidi"/>
          <w:sz w:val="26"/>
          <w:szCs w:val="26"/>
        </w:rPr>
        <w:t xml:space="preserve">Les personnes en redressement judiciaire sauf autorisation spéciale délivrée par l’autorité judiciaire compétente. </w:t>
      </w:r>
    </w:p>
    <w:p w:rsidR="00201A89" w:rsidRPr="000E29B1" w:rsidRDefault="007542D3">
      <w:pPr>
        <w:numPr>
          <w:ilvl w:val="1"/>
          <w:numId w:val="2"/>
        </w:numPr>
        <w:ind w:left="0" w:firstLine="284"/>
        <w:jc w:val="both"/>
        <w:rPr>
          <w:rFonts w:asciiTheme="majorHAnsi" w:hAnsiTheme="majorHAnsi" w:cstheme="majorBidi"/>
          <w:sz w:val="26"/>
          <w:szCs w:val="26"/>
        </w:rPr>
      </w:pPr>
      <w:r w:rsidRPr="000E29B1">
        <w:rPr>
          <w:rFonts w:asciiTheme="majorHAnsi" w:hAnsiTheme="majorHAnsi" w:cstheme="majorBidi"/>
          <w:sz w:val="26"/>
          <w:szCs w:val="26"/>
        </w:rPr>
        <w:t xml:space="preserve">Les personnes ayant fait l’objet d’une décision d’exclusion temporaire ou définitive prise conformément aux dispositions de l’article 152 du présent décret. </w:t>
      </w:r>
    </w:p>
    <w:p w:rsidR="00201A89" w:rsidRPr="000E29B1" w:rsidRDefault="007542D3">
      <w:pPr>
        <w:numPr>
          <w:ilvl w:val="1"/>
          <w:numId w:val="2"/>
        </w:numPr>
        <w:ind w:left="0" w:firstLine="284"/>
        <w:jc w:val="both"/>
        <w:rPr>
          <w:rFonts w:asciiTheme="majorHAnsi" w:hAnsiTheme="majorHAnsi" w:cstheme="majorBidi"/>
          <w:sz w:val="26"/>
          <w:szCs w:val="26"/>
        </w:rPr>
      </w:pPr>
      <w:r w:rsidRPr="000E29B1">
        <w:rPr>
          <w:rFonts w:asciiTheme="majorHAnsi" w:hAnsiTheme="majorHAnsi" w:cstheme="majorBidi"/>
          <w:sz w:val="26"/>
          <w:szCs w:val="26"/>
        </w:rPr>
        <w:t>Les personnes prévues à l’article 65 de la loi organique 113-14 relatifs aux communes.</w:t>
      </w:r>
    </w:p>
    <w:p w:rsidR="00201A89" w:rsidRPr="000E29B1" w:rsidRDefault="007542D3">
      <w:pPr>
        <w:numPr>
          <w:ilvl w:val="1"/>
          <w:numId w:val="2"/>
        </w:numPr>
        <w:ind w:left="0" w:firstLine="284"/>
        <w:jc w:val="both"/>
        <w:rPr>
          <w:rFonts w:asciiTheme="majorHAnsi" w:hAnsiTheme="majorHAnsi" w:cstheme="majorBidi"/>
          <w:sz w:val="26"/>
          <w:szCs w:val="26"/>
        </w:rPr>
      </w:pPr>
      <w:r w:rsidRPr="000E29B1">
        <w:rPr>
          <w:rFonts w:asciiTheme="majorHAnsi" w:hAnsiTheme="majorHAnsi" w:cstheme="majorBidi"/>
          <w:sz w:val="26"/>
          <w:szCs w:val="26"/>
        </w:rPr>
        <w:t xml:space="preserve"> Les personnes qui représentent plus d’un concurrent dans une même procédure de passation de marchés. </w:t>
      </w:r>
    </w:p>
    <w:p w:rsidR="00201A89" w:rsidRPr="000E29B1" w:rsidRDefault="007542D3">
      <w:pPr>
        <w:numPr>
          <w:ilvl w:val="1"/>
          <w:numId w:val="2"/>
        </w:numPr>
        <w:ind w:left="0" w:firstLine="284"/>
        <w:jc w:val="both"/>
        <w:rPr>
          <w:rFonts w:asciiTheme="majorHAnsi" w:hAnsiTheme="majorHAnsi" w:cstheme="majorBidi"/>
          <w:sz w:val="26"/>
          <w:szCs w:val="26"/>
        </w:rPr>
      </w:pPr>
      <w:r w:rsidRPr="000E29B1">
        <w:rPr>
          <w:rFonts w:asciiTheme="majorHAnsi" w:hAnsiTheme="majorHAnsi" w:cstheme="majorBidi"/>
          <w:sz w:val="26"/>
          <w:szCs w:val="26"/>
        </w:rPr>
        <w:t>Les prestataires de services ayant contribué à la préparation du dossier de l’appel d’offres concerné</w:t>
      </w:r>
    </w:p>
    <w:p w:rsidR="00201A89" w:rsidRPr="000E29B1" w:rsidRDefault="007542D3">
      <w:pPr>
        <w:numPr>
          <w:ilvl w:val="1"/>
          <w:numId w:val="2"/>
        </w:numPr>
        <w:ind w:left="0" w:firstLine="284"/>
        <w:jc w:val="both"/>
        <w:rPr>
          <w:rFonts w:asciiTheme="majorHAnsi" w:hAnsiTheme="majorHAnsi" w:cstheme="majorBidi"/>
          <w:sz w:val="26"/>
          <w:szCs w:val="26"/>
        </w:rPr>
      </w:pPr>
      <w:r w:rsidRPr="000E29B1">
        <w:rPr>
          <w:rFonts w:asciiTheme="majorHAnsi" w:hAnsiTheme="majorHAnsi" w:cstheme="majorBidi"/>
          <w:sz w:val="26"/>
          <w:szCs w:val="26"/>
        </w:rPr>
        <w:t>Les titulaires dont les marchés ont fait l’objet de résiliation pour une faute qui leur incombe au titre des marchés d’achèvement y afférents</w:t>
      </w:r>
      <w:bookmarkStart w:id="17" w:name="_Toc218500107"/>
      <w:bookmarkStart w:id="18" w:name="_Toc218500158"/>
      <w:bookmarkStart w:id="19" w:name="_Toc218499552"/>
      <w:bookmarkStart w:id="20" w:name="_Toc218499907"/>
    </w:p>
    <w:bookmarkEnd w:id="17"/>
    <w:bookmarkEnd w:id="18"/>
    <w:bookmarkEnd w:id="19"/>
    <w:bookmarkEnd w:id="20"/>
    <w:p w:rsidR="00201A89" w:rsidRDefault="00201A89">
      <w:pPr>
        <w:pStyle w:val="StyleNB"/>
        <w:ind w:firstLine="709"/>
        <w:rPr>
          <w:rStyle w:val="flechevert"/>
          <w:rFonts w:asciiTheme="majorBidi" w:eastAsiaTheme="majorEastAsia" w:hAnsiTheme="majorBidi" w:cstheme="majorBidi"/>
          <w:kern w:val="36"/>
          <w:sz w:val="26"/>
          <w:szCs w:val="26"/>
        </w:rPr>
      </w:pPr>
    </w:p>
    <w:p w:rsidR="00201A89" w:rsidRDefault="007542D3">
      <w:pPr>
        <w:pStyle w:val="StyleNB"/>
        <w:ind w:firstLine="709"/>
        <w:rPr>
          <w:rStyle w:val="flechevert"/>
          <w:rFonts w:asciiTheme="majorBidi" w:eastAsiaTheme="majorEastAsia" w:hAnsiTheme="majorBidi" w:cstheme="majorBidi"/>
          <w:kern w:val="36"/>
          <w:sz w:val="26"/>
          <w:szCs w:val="26"/>
          <w:u w:val="none"/>
        </w:rPr>
      </w:pPr>
      <w:r>
        <w:rPr>
          <w:rStyle w:val="flechevert"/>
          <w:rFonts w:asciiTheme="majorBidi" w:eastAsiaTheme="majorEastAsia" w:hAnsiTheme="majorBidi" w:cstheme="majorBidi"/>
          <w:kern w:val="36"/>
          <w:sz w:val="26"/>
          <w:szCs w:val="26"/>
        </w:rPr>
        <w:t>ARTICLE  9 : LISTE DES PIECES JUSTIFIANT LES CAPACITES ET QUALITES</w:t>
      </w:r>
      <w:bookmarkEnd w:id="16"/>
      <w:r>
        <w:rPr>
          <w:rStyle w:val="flechevert"/>
          <w:rFonts w:asciiTheme="majorBidi" w:eastAsiaTheme="majorEastAsia" w:hAnsiTheme="majorBidi" w:cstheme="majorBidi"/>
          <w:kern w:val="36"/>
          <w:sz w:val="26"/>
          <w:szCs w:val="26"/>
        </w:rPr>
        <w:t xml:space="preserve"> DES CONCURRENTS.</w:t>
      </w:r>
    </w:p>
    <w:p w:rsidR="00201A89" w:rsidRPr="000E29B1" w:rsidRDefault="007542D3">
      <w:pPr>
        <w:spacing w:line="276" w:lineRule="auto"/>
        <w:jc w:val="both"/>
        <w:rPr>
          <w:rFonts w:asciiTheme="majorHAnsi" w:hAnsiTheme="majorHAnsi" w:cstheme="majorBidi"/>
          <w:sz w:val="26"/>
          <w:szCs w:val="26"/>
        </w:rPr>
      </w:pPr>
      <w:bookmarkStart w:id="21" w:name="_Toc215909752"/>
      <w:r>
        <w:rPr>
          <w:rFonts w:asciiTheme="majorBidi" w:hAnsiTheme="majorBidi" w:cstheme="majorBidi"/>
          <w:sz w:val="26"/>
          <w:szCs w:val="26"/>
        </w:rPr>
        <w:tab/>
      </w:r>
      <w:r w:rsidRPr="000E29B1">
        <w:rPr>
          <w:rFonts w:asciiTheme="majorHAnsi" w:hAnsiTheme="majorHAnsi" w:cstheme="majorBidi"/>
          <w:sz w:val="26"/>
          <w:szCs w:val="26"/>
        </w:rPr>
        <w:t xml:space="preserve">Conformément aux dispositions de l’article 28 du décret n° 2-22-431 du 08 mars 2023 relatif aux marchés publics les pièces à fournir par les concurrents sont : </w:t>
      </w:r>
    </w:p>
    <w:p w:rsidR="00201A89" w:rsidRPr="00743B98" w:rsidRDefault="007542D3">
      <w:pPr>
        <w:pStyle w:val="Paragraphedeliste"/>
        <w:numPr>
          <w:ilvl w:val="0"/>
          <w:numId w:val="3"/>
        </w:numPr>
        <w:spacing w:before="120" w:after="120" w:line="276" w:lineRule="auto"/>
        <w:jc w:val="both"/>
        <w:rPr>
          <w:rFonts w:asciiTheme="majorHAnsi" w:hAnsiTheme="majorHAnsi" w:cstheme="majorBidi"/>
          <w:color w:val="000000"/>
          <w:sz w:val="28"/>
          <w:szCs w:val="28"/>
        </w:rPr>
      </w:pPr>
      <w:r w:rsidRPr="00743B98">
        <w:rPr>
          <w:rFonts w:asciiTheme="majorHAnsi" w:hAnsiTheme="majorHAnsi" w:cstheme="majorBidi"/>
          <w:b/>
          <w:bCs/>
          <w:color w:val="000000"/>
          <w:sz w:val="28"/>
          <w:szCs w:val="28"/>
          <w:u w:val="single"/>
        </w:rPr>
        <w:t>Un dossier administratif comprenant :</w:t>
      </w:r>
    </w:p>
    <w:p w:rsidR="00201A89" w:rsidRPr="000E29B1" w:rsidRDefault="007542D3" w:rsidP="000E29B1">
      <w:pPr>
        <w:pStyle w:val="Paragraphedeliste"/>
        <w:widowControl w:val="0"/>
        <w:numPr>
          <w:ilvl w:val="0"/>
          <w:numId w:val="18"/>
        </w:numPr>
        <w:tabs>
          <w:tab w:val="left" w:pos="720"/>
        </w:tabs>
        <w:autoSpaceDE w:val="0"/>
        <w:autoSpaceDN w:val="0"/>
        <w:adjustRightInd w:val="0"/>
        <w:spacing w:before="120" w:after="120" w:line="276" w:lineRule="auto"/>
        <w:jc w:val="both"/>
        <w:rPr>
          <w:rFonts w:asciiTheme="majorHAnsi" w:hAnsiTheme="majorHAnsi" w:cstheme="majorBidi"/>
          <w:b/>
          <w:bCs/>
          <w:color w:val="000000"/>
          <w:sz w:val="28"/>
          <w:szCs w:val="28"/>
        </w:rPr>
      </w:pPr>
      <w:r w:rsidRPr="000E29B1">
        <w:rPr>
          <w:rFonts w:asciiTheme="majorHAnsi" w:hAnsiTheme="majorHAnsi" w:cstheme="majorBidi"/>
          <w:b/>
          <w:bCs/>
          <w:color w:val="000000"/>
          <w:sz w:val="28"/>
          <w:szCs w:val="28"/>
        </w:rPr>
        <w:t>Pour chaque concurrent, au moment de la présentation des offres :</w:t>
      </w:r>
    </w:p>
    <w:p w:rsidR="00201A89" w:rsidRPr="000E29B1" w:rsidRDefault="007542D3">
      <w:pPr>
        <w:pStyle w:val="Paragraphedeliste"/>
        <w:numPr>
          <w:ilvl w:val="0"/>
          <w:numId w:val="5"/>
        </w:numPr>
        <w:spacing w:after="28" w:line="276" w:lineRule="auto"/>
        <w:jc w:val="both"/>
        <w:rPr>
          <w:rFonts w:asciiTheme="majorHAnsi" w:hAnsiTheme="majorHAnsi" w:cstheme="majorBidi"/>
          <w:sz w:val="26"/>
          <w:szCs w:val="26"/>
        </w:rPr>
      </w:pPr>
      <w:r w:rsidRPr="000E29B1">
        <w:rPr>
          <w:rFonts w:asciiTheme="majorHAnsi" w:hAnsiTheme="majorHAnsi" w:cstheme="majorBidi"/>
          <w:sz w:val="26"/>
          <w:szCs w:val="26"/>
        </w:rPr>
        <w:t xml:space="preserve">La ou les pièces justifiant les pouvoirs conférés à la personne agissant au nom du concurrent. </w:t>
      </w:r>
    </w:p>
    <w:p w:rsidR="00201A89" w:rsidRPr="000E29B1" w:rsidRDefault="007542D3">
      <w:pPr>
        <w:spacing w:after="28" w:line="276" w:lineRule="auto"/>
        <w:jc w:val="both"/>
        <w:rPr>
          <w:rFonts w:asciiTheme="majorHAnsi" w:hAnsiTheme="majorHAnsi" w:cstheme="majorBidi"/>
          <w:sz w:val="26"/>
          <w:szCs w:val="26"/>
        </w:rPr>
      </w:pPr>
      <w:r w:rsidRPr="000E29B1">
        <w:rPr>
          <w:rFonts w:asciiTheme="majorHAnsi" w:hAnsiTheme="majorHAnsi" w:cstheme="majorBidi"/>
          <w:sz w:val="26"/>
          <w:szCs w:val="26"/>
        </w:rPr>
        <w:t xml:space="preserve">         Ces pièces varient selon la forme juridique du concurrent : </w:t>
      </w:r>
    </w:p>
    <w:p w:rsidR="00201A89" w:rsidRPr="000E29B1" w:rsidRDefault="007542D3">
      <w:pPr>
        <w:spacing w:after="120" w:line="276" w:lineRule="auto"/>
        <w:ind w:left="-6" w:hanging="11"/>
        <w:jc w:val="both"/>
        <w:rPr>
          <w:rFonts w:asciiTheme="majorHAnsi" w:hAnsiTheme="majorHAnsi" w:cstheme="majorBidi"/>
          <w:sz w:val="26"/>
          <w:szCs w:val="26"/>
        </w:rPr>
      </w:pPr>
      <w:r w:rsidRPr="000E29B1">
        <w:rPr>
          <w:rFonts w:asciiTheme="majorHAnsi" w:hAnsiTheme="majorHAnsi" w:cstheme="majorBidi"/>
          <w:sz w:val="26"/>
          <w:szCs w:val="26"/>
        </w:rPr>
        <w:t xml:space="preserve">– s’il s’agit d’un auto-entrepreneur ou d’une personne physique agissant pour son propre compte, aucune pièce n’est exigée ; </w:t>
      </w:r>
    </w:p>
    <w:p w:rsidR="00201A89" w:rsidRPr="000E29B1" w:rsidRDefault="007542D3">
      <w:pPr>
        <w:spacing w:after="120" w:line="276" w:lineRule="auto"/>
        <w:ind w:left="-6" w:hanging="11"/>
        <w:jc w:val="both"/>
        <w:rPr>
          <w:rFonts w:asciiTheme="majorHAnsi" w:hAnsiTheme="majorHAnsi" w:cstheme="majorBidi"/>
          <w:sz w:val="26"/>
          <w:szCs w:val="26"/>
        </w:rPr>
      </w:pPr>
      <w:r w:rsidRPr="000E29B1">
        <w:rPr>
          <w:rFonts w:asciiTheme="majorHAnsi" w:hAnsiTheme="majorHAnsi" w:cstheme="majorBidi"/>
          <w:sz w:val="26"/>
          <w:szCs w:val="26"/>
        </w:rPr>
        <w:t>– s’il s’agit d’un représentant du concurrent, celui-ci doit présenter, selon le cas :</w:t>
      </w:r>
    </w:p>
    <w:p w:rsidR="00201A89" w:rsidRPr="000E29B1" w:rsidRDefault="007542D3" w:rsidP="00844820">
      <w:pPr>
        <w:spacing w:after="120" w:line="276" w:lineRule="auto"/>
        <w:ind w:left="-6" w:hanging="11"/>
        <w:jc w:val="both"/>
        <w:rPr>
          <w:rFonts w:asciiTheme="majorHAnsi" w:hAnsiTheme="majorHAnsi" w:cstheme="majorBidi"/>
          <w:sz w:val="26"/>
          <w:szCs w:val="26"/>
        </w:rPr>
      </w:pPr>
      <w:r w:rsidRPr="000E29B1">
        <w:rPr>
          <w:rFonts w:asciiTheme="majorHAnsi" w:hAnsiTheme="majorHAnsi" w:cstheme="majorBidi"/>
          <w:sz w:val="26"/>
          <w:szCs w:val="26"/>
        </w:rPr>
        <w:t xml:space="preserve"> * une copie certifiée conforme de la procuration légalisée, lorsqu’il agit au nom d’une personne physique ; </w:t>
      </w:r>
    </w:p>
    <w:p w:rsidR="00201A89" w:rsidRPr="000E29B1" w:rsidRDefault="007542D3">
      <w:pPr>
        <w:spacing w:after="120" w:line="276" w:lineRule="auto"/>
        <w:ind w:left="-6" w:hanging="11"/>
        <w:jc w:val="both"/>
        <w:rPr>
          <w:rFonts w:asciiTheme="majorHAnsi" w:hAnsiTheme="majorHAnsi" w:cstheme="majorBidi"/>
          <w:sz w:val="26"/>
          <w:szCs w:val="26"/>
        </w:rPr>
      </w:pPr>
      <w:r w:rsidRPr="000E29B1">
        <w:rPr>
          <w:rFonts w:asciiTheme="majorHAnsi" w:hAnsiTheme="majorHAnsi" w:cstheme="majorBidi"/>
          <w:sz w:val="26"/>
          <w:szCs w:val="26"/>
        </w:rPr>
        <w:t xml:space="preserve">* un extrait des statuts de la société et/ou copie certifiée conforme à l’original du procès-verbal de l’organe compétent lui conférant le pouvoir d’agir au nom de cette société ; </w:t>
      </w:r>
    </w:p>
    <w:p w:rsidR="00201A89" w:rsidRPr="000E29B1" w:rsidRDefault="007542D3">
      <w:pPr>
        <w:spacing w:after="120" w:line="276" w:lineRule="auto"/>
        <w:ind w:left="-6" w:hanging="11"/>
        <w:jc w:val="both"/>
        <w:rPr>
          <w:rFonts w:asciiTheme="majorHAnsi" w:hAnsiTheme="majorHAnsi" w:cstheme="majorBidi"/>
          <w:sz w:val="26"/>
          <w:szCs w:val="26"/>
        </w:rPr>
      </w:pPr>
      <w:r w:rsidRPr="000E29B1">
        <w:rPr>
          <w:rFonts w:asciiTheme="majorHAnsi" w:hAnsiTheme="majorHAnsi" w:cstheme="majorBidi"/>
          <w:sz w:val="26"/>
          <w:szCs w:val="26"/>
        </w:rPr>
        <w:t xml:space="preserve">* l’acte par lequel la personne habilitée délègue son pouvoir à une tierce personne, le cas échéant. </w:t>
      </w:r>
    </w:p>
    <w:p w:rsidR="00201A89" w:rsidRPr="000E29B1" w:rsidRDefault="007542D3">
      <w:pPr>
        <w:spacing w:after="120" w:line="276" w:lineRule="auto"/>
        <w:ind w:left="-6" w:hanging="11"/>
        <w:jc w:val="both"/>
        <w:rPr>
          <w:rFonts w:asciiTheme="majorHAnsi" w:hAnsiTheme="majorHAnsi" w:cstheme="majorBidi"/>
          <w:sz w:val="26"/>
          <w:szCs w:val="26"/>
        </w:rPr>
      </w:pPr>
      <w:r w:rsidRPr="000E29B1">
        <w:rPr>
          <w:rFonts w:asciiTheme="majorHAnsi" w:hAnsiTheme="majorHAnsi" w:cstheme="majorBidi"/>
          <w:sz w:val="26"/>
          <w:szCs w:val="26"/>
        </w:rPr>
        <w:t xml:space="preserve">– s’il s’agit d’une coopérative ou d’une union de coopératives, la ou les pièces justifiant les pouvoirs conférés à la personne agissant au nom de la coopérative ou de l'union de coopératives. </w:t>
      </w:r>
    </w:p>
    <w:p w:rsidR="00201A89" w:rsidRPr="000E29B1" w:rsidRDefault="007542D3">
      <w:pPr>
        <w:pStyle w:val="Paragraphedeliste"/>
        <w:numPr>
          <w:ilvl w:val="0"/>
          <w:numId w:val="5"/>
        </w:numPr>
        <w:tabs>
          <w:tab w:val="left" w:pos="709"/>
        </w:tabs>
        <w:spacing w:line="276" w:lineRule="auto"/>
        <w:jc w:val="both"/>
        <w:rPr>
          <w:rFonts w:asciiTheme="majorHAnsi" w:hAnsiTheme="majorHAnsi" w:cstheme="majorBidi"/>
          <w:snapToGrid w:val="0"/>
          <w:sz w:val="26"/>
          <w:szCs w:val="26"/>
        </w:rPr>
      </w:pPr>
      <w:r w:rsidRPr="000E29B1">
        <w:rPr>
          <w:rFonts w:asciiTheme="majorHAnsi" w:hAnsiTheme="majorHAnsi" w:cstheme="majorBidi"/>
          <w:sz w:val="26"/>
          <w:szCs w:val="26"/>
        </w:rPr>
        <w:t xml:space="preserve">La déclaration sur l’honneur </w:t>
      </w:r>
      <w:r w:rsidRPr="000E29B1">
        <w:rPr>
          <w:rFonts w:asciiTheme="majorHAnsi" w:hAnsiTheme="majorHAnsi"/>
          <w:snapToGrid w:val="0"/>
          <w:sz w:val="26"/>
          <w:szCs w:val="26"/>
        </w:rPr>
        <w:t xml:space="preserve">(selon le modèle 9-1 prévu </w:t>
      </w:r>
      <w:r w:rsidRPr="000E29B1">
        <w:rPr>
          <w:rFonts w:asciiTheme="majorHAnsi" w:hAnsiTheme="majorHAnsi" w:cstheme="majorBidi"/>
          <w:snapToGrid w:val="0"/>
          <w:sz w:val="26"/>
          <w:szCs w:val="26"/>
        </w:rPr>
        <w:t>par l’arrêté du Ministre délégué auprès de la Ministre de l’Economie et des Finances, chargé du budget n°1689-23 du 14 hijja1444 ( 3 juillet 2023)) pris pour l’application de l’article 153 du décret n°2-22-431 du 15 chaabane 1444 (08 mars 2023) relatif aux marchés publics.</w:t>
      </w:r>
      <w:r w:rsidRPr="000E29B1">
        <w:rPr>
          <w:rFonts w:asciiTheme="majorHAnsi" w:hAnsiTheme="majorHAnsi"/>
          <w:snapToGrid w:val="0"/>
          <w:sz w:val="26"/>
          <w:szCs w:val="26"/>
        </w:rPr>
        <w:t>;</w:t>
      </w:r>
    </w:p>
    <w:p w:rsidR="00201A89" w:rsidRPr="000E29B1" w:rsidRDefault="007542D3" w:rsidP="00844820">
      <w:pPr>
        <w:pStyle w:val="Paragraphedeliste"/>
        <w:numPr>
          <w:ilvl w:val="0"/>
          <w:numId w:val="5"/>
        </w:numPr>
        <w:tabs>
          <w:tab w:val="left" w:pos="709"/>
        </w:tabs>
        <w:spacing w:line="276" w:lineRule="auto"/>
        <w:jc w:val="both"/>
        <w:rPr>
          <w:rFonts w:asciiTheme="majorHAnsi" w:hAnsiTheme="majorHAnsi"/>
          <w:snapToGrid w:val="0"/>
          <w:sz w:val="26"/>
          <w:szCs w:val="26"/>
        </w:rPr>
      </w:pPr>
      <w:r w:rsidRPr="000E29B1">
        <w:rPr>
          <w:rFonts w:asciiTheme="majorHAnsi" w:hAnsiTheme="majorHAnsi"/>
          <w:snapToGrid w:val="0"/>
          <w:sz w:val="26"/>
          <w:szCs w:val="26"/>
        </w:rPr>
        <w:t>La constitution du cautionnement provisoire ou l’attestation de la caution personnelle et solidaire en tenant lieu doit être effectuée d’une manière dématérialisée conformément aux dispositions de l’arrêté du ministre délégué auprès de la ministre de l’économie et des finances, chargé du budget n° 1692-23 du 4 hija 1444 (23 juin 2023) relatif à la dématérialisation des procédures, des documents et des pièces relatifs aux marchés publics</w:t>
      </w:r>
      <w:r w:rsidR="00844820" w:rsidRPr="000E29B1">
        <w:rPr>
          <w:rFonts w:asciiTheme="majorHAnsi" w:hAnsiTheme="majorHAnsi"/>
          <w:snapToGrid w:val="0"/>
          <w:sz w:val="26"/>
          <w:szCs w:val="26"/>
        </w:rPr>
        <w:t>.</w:t>
      </w:r>
    </w:p>
    <w:p w:rsidR="00201A89" w:rsidRPr="000E29B1" w:rsidRDefault="007542D3">
      <w:pPr>
        <w:tabs>
          <w:tab w:val="left" w:pos="709"/>
        </w:tabs>
        <w:spacing w:line="276" w:lineRule="auto"/>
        <w:ind w:left="720"/>
        <w:jc w:val="both"/>
        <w:rPr>
          <w:rFonts w:asciiTheme="majorHAnsi" w:hAnsiTheme="majorHAnsi"/>
          <w:snapToGrid w:val="0"/>
          <w:sz w:val="26"/>
          <w:szCs w:val="26"/>
        </w:rPr>
      </w:pPr>
      <w:r w:rsidRPr="000E29B1">
        <w:rPr>
          <w:rFonts w:asciiTheme="majorHAnsi" w:hAnsiTheme="majorHAnsi"/>
          <w:snapToGrid w:val="0"/>
          <w:sz w:val="26"/>
          <w:szCs w:val="26"/>
        </w:rPr>
        <w:t>En cas de groupement, le cautionnement provisoire et le cautionnement définitif peuvent être souscrits sous l'une des formes suivantes :</w:t>
      </w:r>
    </w:p>
    <w:p w:rsidR="00201A89" w:rsidRPr="00D9127A" w:rsidRDefault="007542D3">
      <w:pPr>
        <w:numPr>
          <w:ilvl w:val="0"/>
          <w:numId w:val="6"/>
        </w:numPr>
        <w:tabs>
          <w:tab w:val="left" w:pos="709"/>
        </w:tabs>
        <w:spacing w:line="276" w:lineRule="auto"/>
        <w:jc w:val="both"/>
        <w:rPr>
          <w:rFonts w:asciiTheme="majorHAnsi" w:hAnsiTheme="majorHAnsi"/>
          <w:snapToGrid w:val="0"/>
          <w:sz w:val="26"/>
          <w:szCs w:val="26"/>
        </w:rPr>
      </w:pPr>
      <w:r w:rsidRPr="00D9127A">
        <w:rPr>
          <w:rFonts w:asciiTheme="majorHAnsi" w:hAnsiTheme="majorHAnsi"/>
          <w:snapToGrid w:val="0"/>
          <w:sz w:val="26"/>
          <w:szCs w:val="26"/>
        </w:rPr>
        <w:t>Au nom collectif du groupement ;</w:t>
      </w:r>
    </w:p>
    <w:p w:rsidR="00201A89" w:rsidRPr="000E29B1" w:rsidRDefault="007542D3">
      <w:pPr>
        <w:numPr>
          <w:ilvl w:val="0"/>
          <w:numId w:val="6"/>
        </w:numPr>
        <w:tabs>
          <w:tab w:val="left" w:pos="709"/>
        </w:tabs>
        <w:spacing w:line="276" w:lineRule="auto"/>
        <w:jc w:val="both"/>
        <w:rPr>
          <w:rFonts w:asciiTheme="majorHAnsi" w:hAnsiTheme="majorHAnsi"/>
          <w:snapToGrid w:val="0"/>
          <w:sz w:val="26"/>
          <w:szCs w:val="26"/>
        </w:rPr>
      </w:pPr>
      <w:r w:rsidRPr="00D9127A">
        <w:rPr>
          <w:rFonts w:asciiTheme="majorHAnsi" w:hAnsiTheme="majorHAnsi"/>
          <w:snapToGrid w:val="0"/>
          <w:sz w:val="26"/>
          <w:szCs w:val="26"/>
        </w:rPr>
        <w:t>Par un ou plusieurs membres du groupement pour la totalité du</w:t>
      </w:r>
      <w:r w:rsidRPr="000E29B1">
        <w:rPr>
          <w:rFonts w:asciiTheme="majorHAnsi" w:hAnsiTheme="majorHAnsi"/>
          <w:snapToGrid w:val="0"/>
          <w:sz w:val="26"/>
          <w:szCs w:val="26"/>
        </w:rPr>
        <w:t xml:space="preserve"> cautionnement ;</w:t>
      </w:r>
    </w:p>
    <w:p w:rsidR="00201A89" w:rsidRPr="000E29B1" w:rsidRDefault="007542D3">
      <w:pPr>
        <w:numPr>
          <w:ilvl w:val="0"/>
          <w:numId w:val="6"/>
        </w:numPr>
        <w:tabs>
          <w:tab w:val="left" w:pos="709"/>
        </w:tabs>
        <w:spacing w:line="276" w:lineRule="auto"/>
        <w:jc w:val="both"/>
        <w:rPr>
          <w:rFonts w:asciiTheme="majorHAnsi" w:hAnsiTheme="majorHAnsi"/>
          <w:snapToGrid w:val="0"/>
          <w:sz w:val="26"/>
          <w:szCs w:val="26"/>
        </w:rPr>
      </w:pPr>
      <w:r w:rsidRPr="000E29B1">
        <w:rPr>
          <w:rFonts w:asciiTheme="majorHAnsi" w:hAnsiTheme="majorHAnsi"/>
          <w:snapToGrid w:val="0"/>
          <w:sz w:val="26"/>
          <w:szCs w:val="26"/>
        </w:rPr>
        <w:t>En partie par chaque membre du groupement de telle sorte que le montant du cautionnement soit souscrit en totalité.</w:t>
      </w:r>
    </w:p>
    <w:p w:rsidR="00201A89" w:rsidRPr="000E29B1" w:rsidRDefault="007542D3">
      <w:pPr>
        <w:tabs>
          <w:tab w:val="left" w:pos="709"/>
        </w:tabs>
        <w:spacing w:line="276" w:lineRule="auto"/>
        <w:ind w:left="720"/>
        <w:jc w:val="both"/>
        <w:rPr>
          <w:rFonts w:asciiTheme="majorHAnsi" w:hAnsiTheme="majorHAnsi"/>
          <w:snapToGrid w:val="0"/>
          <w:sz w:val="26"/>
          <w:szCs w:val="26"/>
        </w:rPr>
      </w:pPr>
      <w:r w:rsidRPr="000E29B1">
        <w:rPr>
          <w:rFonts w:asciiTheme="majorHAnsi" w:hAnsiTheme="majorHAnsi"/>
          <w:snapToGrid w:val="0"/>
          <w:sz w:val="26"/>
          <w:szCs w:val="26"/>
        </w:rPr>
        <w:t>Dans les cas prévus aux b) et c) ci-dessus, le récépissé du cautionnement provisoire et définitif ou l'attestation de la caution personnelle et solidaire en tenant lieu doivent préciser qu'ils sont délivrés dans le cadre d'un groupement et, en cas de défaillance.</w:t>
      </w:r>
    </w:p>
    <w:p w:rsidR="00201A89" w:rsidRPr="000E29B1" w:rsidRDefault="007542D3" w:rsidP="00743B98">
      <w:pPr>
        <w:pStyle w:val="Paragraphedeliste"/>
        <w:numPr>
          <w:ilvl w:val="0"/>
          <w:numId w:val="6"/>
        </w:numPr>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La convention constitutive du groupement prévue à l’article 150 du présent décret ou sa copie certifiée conforme, lorsque le concurrent est un groupement.</w:t>
      </w:r>
    </w:p>
    <w:p w:rsidR="00201A89" w:rsidRPr="000E29B1" w:rsidRDefault="007542D3">
      <w:pPr>
        <w:widowControl w:val="0"/>
        <w:numPr>
          <w:ilvl w:val="0"/>
          <w:numId w:val="7"/>
        </w:numPr>
        <w:tabs>
          <w:tab w:val="left" w:pos="720"/>
        </w:tabs>
        <w:autoSpaceDE w:val="0"/>
        <w:autoSpaceDN w:val="0"/>
        <w:adjustRightInd w:val="0"/>
        <w:spacing w:before="120" w:after="120" w:line="276" w:lineRule="auto"/>
        <w:jc w:val="both"/>
        <w:rPr>
          <w:rFonts w:asciiTheme="majorHAnsi" w:hAnsiTheme="majorHAnsi" w:cstheme="majorBidi"/>
          <w:b/>
          <w:bCs/>
          <w:color w:val="000000"/>
          <w:sz w:val="28"/>
          <w:szCs w:val="28"/>
          <w:u w:val="single"/>
        </w:rPr>
      </w:pPr>
      <w:r w:rsidRPr="000E29B1">
        <w:rPr>
          <w:rFonts w:asciiTheme="majorHAnsi" w:hAnsiTheme="majorHAnsi" w:cstheme="majorBidi"/>
          <w:b/>
          <w:bCs/>
          <w:sz w:val="28"/>
          <w:szCs w:val="28"/>
          <w:u w:val="single"/>
        </w:rPr>
        <w:t>Lorsque le concurrent est un établissement public</w:t>
      </w:r>
      <w:r w:rsidRPr="000E29B1">
        <w:rPr>
          <w:rFonts w:asciiTheme="majorHAnsi" w:hAnsiTheme="majorHAnsi" w:cstheme="majorBidi"/>
          <w:sz w:val="28"/>
          <w:szCs w:val="28"/>
          <w:u w:val="single"/>
        </w:rPr>
        <w:t xml:space="preserve">, </w:t>
      </w:r>
    </w:p>
    <w:p w:rsidR="00201A89" w:rsidRPr="000E29B1" w:rsidRDefault="007542D3">
      <w:pPr>
        <w:spacing w:after="28" w:line="276" w:lineRule="auto"/>
        <w:ind w:left="705"/>
        <w:jc w:val="both"/>
        <w:rPr>
          <w:rFonts w:asciiTheme="majorHAnsi" w:hAnsiTheme="majorHAnsi" w:cstheme="majorBidi"/>
          <w:sz w:val="26"/>
          <w:szCs w:val="26"/>
        </w:rPr>
      </w:pPr>
      <w:r w:rsidRPr="000E29B1">
        <w:rPr>
          <w:rFonts w:asciiTheme="majorHAnsi" w:hAnsiTheme="majorHAnsi" w:cstheme="majorBidi"/>
          <w:sz w:val="26"/>
          <w:szCs w:val="26"/>
        </w:rPr>
        <w:t>Il doit fournir : une copie du texte l’habilitant à exercer les missions en relation avec les prestations objet du marché en plus des pièces indiqués ci-dessus.</w:t>
      </w:r>
    </w:p>
    <w:p w:rsidR="00201A89" w:rsidRPr="000E29B1" w:rsidRDefault="007542D3">
      <w:pPr>
        <w:numPr>
          <w:ilvl w:val="0"/>
          <w:numId w:val="7"/>
        </w:numPr>
        <w:spacing w:after="28" w:line="276" w:lineRule="auto"/>
        <w:jc w:val="both"/>
        <w:rPr>
          <w:rFonts w:asciiTheme="majorHAnsi" w:hAnsiTheme="majorHAnsi" w:cstheme="majorBidi"/>
          <w:sz w:val="28"/>
          <w:szCs w:val="28"/>
        </w:rPr>
      </w:pPr>
      <w:r w:rsidRPr="000E29B1">
        <w:rPr>
          <w:rFonts w:asciiTheme="majorHAnsi" w:hAnsiTheme="majorHAnsi" w:cstheme="majorBidi"/>
          <w:b/>
          <w:bCs/>
          <w:sz w:val="28"/>
          <w:szCs w:val="28"/>
          <w:u w:val="single"/>
        </w:rPr>
        <w:t>Lorsque le concurrent est une coopérative ou une union de coopératives</w:t>
      </w:r>
      <w:r w:rsidRPr="000E29B1">
        <w:rPr>
          <w:rFonts w:asciiTheme="majorHAnsi" w:hAnsiTheme="majorHAnsi" w:cstheme="majorBidi"/>
          <w:sz w:val="28"/>
          <w:szCs w:val="28"/>
        </w:rPr>
        <w:t xml:space="preserve">, </w:t>
      </w:r>
    </w:p>
    <w:p w:rsidR="00201A89" w:rsidRPr="000E29B1" w:rsidRDefault="007542D3">
      <w:pPr>
        <w:spacing w:after="28" w:line="276" w:lineRule="auto"/>
        <w:ind w:left="705"/>
        <w:jc w:val="both"/>
        <w:rPr>
          <w:rFonts w:asciiTheme="majorHAnsi" w:hAnsiTheme="majorHAnsi" w:cstheme="majorBidi"/>
          <w:sz w:val="26"/>
          <w:szCs w:val="26"/>
        </w:rPr>
      </w:pPr>
      <w:r w:rsidRPr="000E29B1">
        <w:rPr>
          <w:rFonts w:asciiTheme="majorHAnsi" w:hAnsiTheme="majorHAnsi" w:cstheme="majorBidi"/>
          <w:sz w:val="26"/>
          <w:szCs w:val="26"/>
        </w:rPr>
        <w:t>Il doit fournir : l’attestation d’immatriculation au registre local des coopératives en plus des pièces indiqué</w:t>
      </w:r>
      <w:r w:rsidR="00D9127A">
        <w:rPr>
          <w:rFonts w:asciiTheme="majorHAnsi" w:hAnsiTheme="majorHAnsi" w:cstheme="majorBidi"/>
          <w:sz w:val="26"/>
          <w:szCs w:val="26"/>
        </w:rPr>
        <w:t>e</w:t>
      </w:r>
      <w:r w:rsidRPr="000E29B1">
        <w:rPr>
          <w:rFonts w:asciiTheme="majorHAnsi" w:hAnsiTheme="majorHAnsi" w:cstheme="majorBidi"/>
          <w:sz w:val="26"/>
          <w:szCs w:val="26"/>
        </w:rPr>
        <w:t>s ci-dessus</w:t>
      </w:r>
    </w:p>
    <w:p w:rsidR="00201A89" w:rsidRPr="000E29B1" w:rsidRDefault="007542D3">
      <w:pPr>
        <w:numPr>
          <w:ilvl w:val="0"/>
          <w:numId w:val="7"/>
        </w:numPr>
        <w:spacing w:after="28" w:line="276" w:lineRule="auto"/>
        <w:jc w:val="both"/>
        <w:rPr>
          <w:rFonts w:asciiTheme="majorHAnsi" w:hAnsiTheme="majorHAnsi" w:cstheme="majorBidi"/>
          <w:sz w:val="28"/>
          <w:szCs w:val="28"/>
          <w:u w:val="single"/>
        </w:rPr>
      </w:pPr>
      <w:r w:rsidRPr="000E29B1">
        <w:rPr>
          <w:rFonts w:asciiTheme="majorHAnsi" w:hAnsiTheme="majorHAnsi" w:cstheme="majorBidi"/>
          <w:b/>
          <w:bCs/>
          <w:sz w:val="28"/>
          <w:szCs w:val="28"/>
          <w:u w:val="single"/>
        </w:rPr>
        <w:t>Lorsque le concurrent est un auto–entrepreneur</w:t>
      </w:r>
      <w:r w:rsidRPr="000E29B1">
        <w:rPr>
          <w:rFonts w:asciiTheme="majorHAnsi" w:hAnsiTheme="majorHAnsi" w:cstheme="majorBidi"/>
          <w:sz w:val="28"/>
          <w:szCs w:val="28"/>
          <w:u w:val="single"/>
        </w:rPr>
        <w:t>,</w:t>
      </w:r>
    </w:p>
    <w:p w:rsidR="00201A89" w:rsidRPr="000E29B1" w:rsidRDefault="007542D3">
      <w:pPr>
        <w:spacing w:after="28" w:line="276" w:lineRule="auto"/>
        <w:ind w:left="1080"/>
        <w:jc w:val="both"/>
        <w:rPr>
          <w:rFonts w:asciiTheme="majorHAnsi" w:hAnsiTheme="majorHAnsi" w:cstheme="majorBidi"/>
          <w:sz w:val="26"/>
          <w:szCs w:val="26"/>
        </w:rPr>
      </w:pPr>
      <w:r w:rsidRPr="000E29B1">
        <w:rPr>
          <w:rFonts w:asciiTheme="majorHAnsi" w:hAnsiTheme="majorHAnsi" w:cstheme="majorBidi"/>
          <w:sz w:val="26"/>
          <w:szCs w:val="26"/>
        </w:rPr>
        <w:t xml:space="preserve"> il doit fournir : l’attestation d’immatriculation au registre national de l’auto– entrepreneur ou sa copie certifiée conforme à l’original, délivrée depuis moins d’un an en plus des pièces indiqués ci-dessus.</w:t>
      </w:r>
    </w:p>
    <w:p w:rsidR="00201A89" w:rsidRPr="000E29B1" w:rsidRDefault="007542D3" w:rsidP="000E29B1">
      <w:pPr>
        <w:pStyle w:val="Paragraphedeliste"/>
        <w:widowControl w:val="0"/>
        <w:numPr>
          <w:ilvl w:val="0"/>
          <w:numId w:val="19"/>
        </w:numPr>
        <w:tabs>
          <w:tab w:val="left" w:pos="720"/>
        </w:tabs>
        <w:autoSpaceDE w:val="0"/>
        <w:autoSpaceDN w:val="0"/>
        <w:adjustRightInd w:val="0"/>
        <w:spacing w:before="120" w:after="120" w:line="276" w:lineRule="auto"/>
        <w:jc w:val="both"/>
        <w:rPr>
          <w:rFonts w:asciiTheme="majorHAnsi" w:hAnsiTheme="majorHAnsi" w:cstheme="majorBidi"/>
          <w:b/>
          <w:bCs/>
          <w:color w:val="000000"/>
          <w:sz w:val="28"/>
          <w:szCs w:val="28"/>
        </w:rPr>
      </w:pPr>
      <w:r w:rsidRPr="000E29B1">
        <w:rPr>
          <w:rFonts w:asciiTheme="majorHAnsi" w:hAnsiTheme="majorHAnsi" w:cstheme="majorBidi"/>
          <w:b/>
          <w:bCs/>
          <w:color w:val="000000"/>
          <w:sz w:val="28"/>
          <w:szCs w:val="28"/>
        </w:rPr>
        <w:t xml:space="preserve">Pour le concurrent auquel il est envisagé d’attribuer le marché, dans les conditions fixées à l’article 43 dudit décret : </w:t>
      </w:r>
    </w:p>
    <w:p w:rsidR="00201A89" w:rsidRPr="000E29B1" w:rsidRDefault="007542D3">
      <w:pPr>
        <w:numPr>
          <w:ilvl w:val="0"/>
          <w:numId w:val="7"/>
        </w:numPr>
        <w:spacing w:line="276" w:lineRule="auto"/>
        <w:jc w:val="both"/>
        <w:rPr>
          <w:rFonts w:asciiTheme="majorHAnsi" w:hAnsiTheme="majorHAnsi" w:cstheme="majorBidi"/>
          <w:sz w:val="28"/>
          <w:szCs w:val="28"/>
        </w:rPr>
      </w:pPr>
      <w:r w:rsidRPr="000E29B1">
        <w:rPr>
          <w:rFonts w:asciiTheme="majorHAnsi" w:hAnsiTheme="majorHAnsi" w:cstheme="majorBidi"/>
          <w:b/>
          <w:bCs/>
          <w:color w:val="000000"/>
          <w:sz w:val="28"/>
          <w:szCs w:val="28"/>
        </w:rPr>
        <w:t>Lorsqu’ il s’agit des petites et moyennes entreprises</w:t>
      </w:r>
    </w:p>
    <w:p w:rsidR="00201A89" w:rsidRPr="000E29B1" w:rsidRDefault="007542D3">
      <w:pPr>
        <w:pStyle w:val="Paragraphedeliste"/>
        <w:numPr>
          <w:ilvl w:val="0"/>
          <w:numId w:val="8"/>
        </w:numPr>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n° 2-22-431 du 08 mars 2023 précité. Cette attestation doit mentionner l’activité au titre de laquelle le concurrent est imposé.</w:t>
      </w:r>
    </w:p>
    <w:p w:rsidR="00201A89" w:rsidRPr="000E29B1" w:rsidRDefault="007542D3">
      <w:pPr>
        <w:numPr>
          <w:ilvl w:val="0"/>
          <w:numId w:val="8"/>
        </w:numPr>
        <w:autoSpaceDE w:val="0"/>
        <w:autoSpaceDN w:val="0"/>
        <w:adjustRightInd w:val="0"/>
        <w:spacing w:line="276" w:lineRule="auto"/>
        <w:contextualSpacing/>
        <w:jc w:val="both"/>
        <w:rPr>
          <w:rFonts w:asciiTheme="majorHAnsi" w:hAnsiTheme="majorHAnsi" w:cstheme="majorBidi"/>
          <w:sz w:val="26"/>
          <w:szCs w:val="26"/>
        </w:rPr>
      </w:pPr>
      <w:r w:rsidRPr="000E29B1">
        <w:rPr>
          <w:rFonts w:asciiTheme="majorHAnsi" w:hAnsiTheme="majorHAnsi" w:cstheme="majorBidi"/>
          <w:sz w:val="26"/>
          <w:szCs w:val="26"/>
        </w:rPr>
        <w:t>Une attestation ou sa copie certifiée conforme à l’original délivrée depuis moins d’un an par la Caisse nationale de sécurité sociale ou par tout autre organisme de prévoyance sociale certifiant que le concurrent est en situation régulière envers l’organisme concerné et précisant que le nombre des salariais permanents ne dépasse pas 200 personnes.</w:t>
      </w:r>
    </w:p>
    <w:p w:rsidR="00201A89" w:rsidRPr="000E29B1" w:rsidRDefault="007542D3" w:rsidP="000E29B1">
      <w:pPr>
        <w:numPr>
          <w:ilvl w:val="0"/>
          <w:numId w:val="8"/>
        </w:numPr>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 xml:space="preserve">une copie du certificat d’immatriculation au registre de commerce (modèle 9) pour les personnes assujetties à l’obligation d’immatriculation au registre de commerce en vertu de la législation en vigueur ; </w:t>
      </w:r>
    </w:p>
    <w:p w:rsidR="00201A89" w:rsidRPr="000E29B1" w:rsidRDefault="007542D3" w:rsidP="000E29B1">
      <w:pPr>
        <w:numPr>
          <w:ilvl w:val="0"/>
          <w:numId w:val="8"/>
        </w:numPr>
        <w:autoSpaceDE w:val="0"/>
        <w:autoSpaceDN w:val="0"/>
        <w:adjustRightInd w:val="0"/>
        <w:spacing w:line="276" w:lineRule="auto"/>
        <w:contextualSpacing/>
        <w:jc w:val="both"/>
        <w:rPr>
          <w:rFonts w:asciiTheme="majorHAnsi" w:hAnsiTheme="majorHAnsi" w:cstheme="majorBidi"/>
          <w:sz w:val="26"/>
          <w:szCs w:val="26"/>
        </w:rPr>
      </w:pPr>
      <w:r w:rsidRPr="000E29B1">
        <w:rPr>
          <w:rFonts w:asciiTheme="majorHAnsi" w:hAnsiTheme="majorHAnsi" w:cstheme="majorBidi"/>
          <w:sz w:val="26"/>
          <w:szCs w:val="26"/>
        </w:rPr>
        <w:t>La ou les pièces justifiant les pouvoirs conférés à la personne agissante certifiant que l’entreprise est gérée directement par des personnes physique propriétaires ou associes ou actionnaire dans cette société.</w:t>
      </w:r>
    </w:p>
    <w:p w:rsidR="00201A89" w:rsidRPr="000E29B1" w:rsidRDefault="007542D3" w:rsidP="000E29B1">
      <w:pPr>
        <w:pStyle w:val="Paragraphedeliste"/>
        <w:widowControl w:val="0"/>
        <w:numPr>
          <w:ilvl w:val="0"/>
          <w:numId w:val="8"/>
        </w:numPr>
        <w:tabs>
          <w:tab w:val="left" w:pos="720"/>
        </w:tabs>
        <w:autoSpaceDE w:val="0"/>
        <w:autoSpaceDN w:val="0"/>
        <w:adjustRightInd w:val="0"/>
        <w:spacing w:before="120" w:after="120" w:line="276" w:lineRule="auto"/>
        <w:contextualSpacing w:val="0"/>
        <w:jc w:val="both"/>
        <w:rPr>
          <w:rFonts w:asciiTheme="majorHAnsi" w:hAnsiTheme="majorHAnsi" w:cstheme="majorBidi"/>
          <w:sz w:val="26"/>
          <w:szCs w:val="26"/>
        </w:rPr>
      </w:pPr>
      <w:r w:rsidRPr="000E29B1">
        <w:rPr>
          <w:rFonts w:asciiTheme="majorHAnsi" w:hAnsiTheme="majorHAnsi" w:cstheme="majorBidi"/>
          <w:b/>
          <w:bCs/>
          <w:sz w:val="26"/>
          <w:szCs w:val="26"/>
        </w:rPr>
        <w:t xml:space="preserve">Pour les entreprises existantes </w:t>
      </w:r>
      <w:r w:rsidRPr="000E29B1">
        <w:rPr>
          <w:rFonts w:asciiTheme="majorHAnsi" w:hAnsiTheme="majorHAnsi" w:cstheme="majorBidi"/>
          <w:sz w:val="26"/>
          <w:szCs w:val="26"/>
        </w:rPr>
        <w:t>produire une attestation de chiffre d’affaires ou un bilan annuel des deux dernières années délivrées par la direction générale des impôts des deux dernières années.</w:t>
      </w:r>
    </w:p>
    <w:p w:rsidR="00201A89" w:rsidRPr="000E29B1" w:rsidRDefault="007542D3" w:rsidP="000E29B1">
      <w:pPr>
        <w:pStyle w:val="Corpsdetexte"/>
        <w:numPr>
          <w:ilvl w:val="0"/>
          <w:numId w:val="8"/>
        </w:numPr>
        <w:spacing w:line="276" w:lineRule="auto"/>
        <w:rPr>
          <w:rFonts w:asciiTheme="majorHAnsi" w:hAnsiTheme="majorHAnsi" w:cstheme="majorBidi"/>
          <w:sz w:val="26"/>
          <w:szCs w:val="26"/>
          <w:u w:val="single"/>
        </w:rPr>
      </w:pPr>
      <w:r w:rsidRPr="000E29B1">
        <w:rPr>
          <w:rFonts w:asciiTheme="majorHAnsi" w:hAnsiTheme="majorHAnsi" w:cstheme="majorBidi"/>
          <w:sz w:val="26"/>
          <w:szCs w:val="26"/>
        </w:rPr>
        <w:t xml:space="preserve">Autorisation de mise sur le marché : </w:t>
      </w:r>
      <w:r w:rsidRPr="000E29B1">
        <w:rPr>
          <w:rFonts w:asciiTheme="majorHAnsi" w:hAnsiTheme="majorHAnsi" w:cstheme="majorBidi"/>
          <w:sz w:val="26"/>
          <w:szCs w:val="26"/>
          <w:u w:val="single"/>
        </w:rPr>
        <w:t>Conformément aux dispositions de l’article 37 du décret n° 2-22-431 chaque produit doit avoir l’autorisation de mise sur le marché valide.</w:t>
      </w:r>
    </w:p>
    <w:p w:rsidR="00201A89" w:rsidRPr="00D9127A" w:rsidRDefault="007542D3" w:rsidP="000E29B1">
      <w:pPr>
        <w:pStyle w:val="Paragraphedeliste"/>
        <w:widowControl w:val="0"/>
        <w:tabs>
          <w:tab w:val="left" w:pos="720"/>
        </w:tabs>
        <w:autoSpaceDE w:val="0"/>
        <w:autoSpaceDN w:val="0"/>
        <w:adjustRightInd w:val="0"/>
        <w:spacing w:before="120" w:line="276" w:lineRule="auto"/>
        <w:contextualSpacing w:val="0"/>
        <w:jc w:val="both"/>
        <w:rPr>
          <w:rFonts w:asciiTheme="majorHAnsi" w:hAnsiTheme="majorHAnsi" w:cstheme="majorBidi"/>
          <w:b/>
          <w:bCs/>
          <w:sz w:val="26"/>
          <w:szCs w:val="26"/>
        </w:rPr>
      </w:pPr>
      <w:r w:rsidRPr="00D9127A">
        <w:rPr>
          <w:rFonts w:asciiTheme="majorHAnsi" w:hAnsiTheme="majorHAnsi" w:cstheme="majorBidi"/>
          <w:b/>
          <w:bCs/>
          <w:sz w:val="26"/>
          <w:szCs w:val="26"/>
        </w:rPr>
        <w:t xml:space="preserve">Pour les entreprises nouvellement crées de moins de deux années </w:t>
      </w:r>
      <w:r w:rsidRPr="00D9127A">
        <w:rPr>
          <w:rFonts w:asciiTheme="majorHAnsi" w:hAnsiTheme="majorHAnsi" w:cstheme="majorBidi"/>
          <w:sz w:val="26"/>
          <w:szCs w:val="26"/>
        </w:rPr>
        <w:t xml:space="preserve">restent soumise à </w:t>
      </w:r>
      <w:r w:rsidRPr="00D9127A">
        <w:rPr>
          <w:rFonts w:asciiTheme="majorHAnsi" w:hAnsiTheme="majorHAnsi" w:cstheme="majorBidi"/>
          <w:b/>
          <w:bCs/>
          <w:sz w:val="26"/>
          <w:szCs w:val="26"/>
        </w:rPr>
        <w:t>la loi 53-00</w:t>
      </w:r>
      <w:r w:rsidR="00951160" w:rsidRPr="00D9127A">
        <w:rPr>
          <w:rFonts w:asciiTheme="majorHAnsi" w:hAnsiTheme="majorHAnsi" w:cstheme="majorBidi"/>
          <w:b/>
          <w:bCs/>
          <w:sz w:val="26"/>
          <w:szCs w:val="26"/>
        </w:rPr>
        <w:t>, ils doivent produire :</w:t>
      </w:r>
    </w:p>
    <w:p w:rsidR="00951160" w:rsidRPr="00D9127A" w:rsidRDefault="00951160" w:rsidP="000E29B1">
      <w:pPr>
        <w:pStyle w:val="Paragraphedeliste"/>
        <w:widowControl w:val="0"/>
        <w:tabs>
          <w:tab w:val="left" w:pos="720"/>
        </w:tabs>
        <w:autoSpaceDE w:val="0"/>
        <w:autoSpaceDN w:val="0"/>
        <w:adjustRightInd w:val="0"/>
        <w:spacing w:line="276" w:lineRule="auto"/>
        <w:contextualSpacing w:val="0"/>
        <w:jc w:val="both"/>
        <w:rPr>
          <w:rFonts w:asciiTheme="majorHAnsi" w:hAnsiTheme="majorHAnsi" w:cstheme="majorBidi"/>
          <w:b/>
          <w:bCs/>
          <w:sz w:val="26"/>
          <w:szCs w:val="26"/>
        </w:rPr>
      </w:pPr>
      <w:r w:rsidRPr="00D9127A">
        <w:rPr>
          <w:rFonts w:asciiTheme="majorHAnsi" w:hAnsiTheme="majorHAnsi" w:cstheme="majorBidi"/>
          <w:b/>
          <w:bCs/>
          <w:sz w:val="26"/>
          <w:szCs w:val="26"/>
        </w:rPr>
        <w:t>-l’engagement d’un programme d’investissement initial global n’excédant pas 25 millions de Dirhams</w:t>
      </w:r>
    </w:p>
    <w:p w:rsidR="00951160" w:rsidRPr="00D9127A" w:rsidRDefault="00951160" w:rsidP="000E29B1">
      <w:pPr>
        <w:pStyle w:val="Paragraphedeliste"/>
        <w:widowControl w:val="0"/>
        <w:tabs>
          <w:tab w:val="left" w:pos="720"/>
        </w:tabs>
        <w:autoSpaceDE w:val="0"/>
        <w:autoSpaceDN w:val="0"/>
        <w:adjustRightInd w:val="0"/>
        <w:spacing w:line="276" w:lineRule="auto"/>
        <w:contextualSpacing w:val="0"/>
        <w:jc w:val="both"/>
        <w:rPr>
          <w:rFonts w:asciiTheme="majorHAnsi" w:hAnsiTheme="majorHAnsi" w:cstheme="majorBidi"/>
          <w:b/>
          <w:bCs/>
          <w:sz w:val="26"/>
          <w:szCs w:val="26"/>
        </w:rPr>
      </w:pPr>
      <w:r w:rsidRPr="00D9127A">
        <w:rPr>
          <w:rFonts w:asciiTheme="majorHAnsi" w:hAnsiTheme="majorHAnsi" w:cstheme="majorBidi"/>
          <w:b/>
          <w:bCs/>
          <w:sz w:val="26"/>
          <w:szCs w:val="26"/>
        </w:rPr>
        <w:t>-un ratio d’investissement par emploi de moins de 250 000 Dirhams.</w:t>
      </w:r>
    </w:p>
    <w:p w:rsidR="00201A89" w:rsidRPr="000E29B1" w:rsidRDefault="007542D3" w:rsidP="00105332">
      <w:pPr>
        <w:autoSpaceDE w:val="0"/>
        <w:autoSpaceDN w:val="0"/>
        <w:adjustRightInd w:val="0"/>
        <w:spacing w:line="276" w:lineRule="auto"/>
        <w:ind w:left="567" w:firstLine="142"/>
        <w:jc w:val="both"/>
        <w:rPr>
          <w:rFonts w:asciiTheme="majorHAnsi" w:hAnsiTheme="majorHAnsi" w:cstheme="majorBidi"/>
          <w:sz w:val="26"/>
          <w:szCs w:val="26"/>
        </w:rPr>
      </w:pPr>
      <w:r w:rsidRPr="000E29B1">
        <w:rPr>
          <w:rFonts w:asciiTheme="majorHAnsi" w:hAnsiTheme="majorHAnsi" w:cstheme="majorBidi"/>
          <w:sz w:val="26"/>
          <w:szCs w:val="26"/>
        </w:rPr>
        <w:t>La date de production, au maître d’ouvrage, des pièces prévues aux a) et b) ci–dessus sert de base pour l’appréciation de leur validité.</w:t>
      </w:r>
    </w:p>
    <w:p w:rsidR="00201A89" w:rsidRPr="000E29B1" w:rsidRDefault="007542D3">
      <w:pPr>
        <w:numPr>
          <w:ilvl w:val="0"/>
          <w:numId w:val="7"/>
        </w:numPr>
        <w:autoSpaceDE w:val="0"/>
        <w:autoSpaceDN w:val="0"/>
        <w:adjustRightInd w:val="0"/>
        <w:spacing w:line="276" w:lineRule="auto"/>
        <w:jc w:val="both"/>
        <w:rPr>
          <w:rFonts w:asciiTheme="majorHAnsi" w:hAnsiTheme="majorHAnsi" w:cstheme="majorBidi"/>
          <w:sz w:val="26"/>
          <w:szCs w:val="26"/>
        </w:rPr>
      </w:pPr>
      <w:r w:rsidRPr="000E29B1">
        <w:rPr>
          <w:rFonts w:asciiTheme="majorHAnsi" w:hAnsiTheme="majorHAnsi" w:cstheme="majorBidi"/>
          <w:b/>
          <w:bCs/>
          <w:sz w:val="26"/>
          <w:szCs w:val="26"/>
          <w:u w:val="single"/>
        </w:rPr>
        <w:t>Lorsque le concurrent est une coopérative ou une union de coopératives</w:t>
      </w:r>
    </w:p>
    <w:p w:rsidR="00201A89" w:rsidRPr="000E29B1" w:rsidRDefault="007542D3">
      <w:pPr>
        <w:numPr>
          <w:ilvl w:val="0"/>
          <w:numId w:val="9"/>
        </w:numPr>
        <w:autoSpaceDE w:val="0"/>
        <w:autoSpaceDN w:val="0"/>
        <w:adjustRightInd w:val="0"/>
        <w:spacing w:line="276" w:lineRule="auto"/>
        <w:jc w:val="both"/>
        <w:rPr>
          <w:rFonts w:asciiTheme="majorHAnsi" w:hAnsiTheme="majorHAnsi" w:cstheme="minorHAnsi"/>
          <w:sz w:val="26"/>
          <w:szCs w:val="26"/>
        </w:rPr>
      </w:pPr>
      <w:r w:rsidRPr="000E29B1">
        <w:rPr>
          <w:rFonts w:asciiTheme="majorHAnsi" w:hAnsiTheme="majorHAnsi" w:cstheme="majorBidi"/>
          <w:sz w:val="26"/>
          <w:szCs w:val="26"/>
        </w:rPr>
        <w:t>Une attestation ou sa copie certifiée conforme à l’original délivrée depuis moins d’un an par le percepteur du lieu d’imposition certifiant que le concurrent est en situation fiscale</w:t>
      </w:r>
      <w:r w:rsidR="00C20CDF" w:rsidRPr="000E29B1">
        <w:rPr>
          <w:rFonts w:asciiTheme="majorHAnsi" w:hAnsiTheme="majorHAnsi" w:cstheme="majorBidi"/>
          <w:sz w:val="26"/>
          <w:szCs w:val="26"/>
        </w:rPr>
        <w:t xml:space="preserve"> </w:t>
      </w:r>
      <w:r w:rsidRPr="000E29B1">
        <w:rPr>
          <w:rFonts w:asciiTheme="majorHAnsi" w:hAnsiTheme="majorHAnsi" w:cstheme="minorHAnsi"/>
          <w:sz w:val="26"/>
          <w:szCs w:val="26"/>
        </w:rPr>
        <w:t>régulière ou à défaut de paiement qu’il a constitué les garanties tel que prévu à l’article 27 du décret précité.</w:t>
      </w:r>
    </w:p>
    <w:p w:rsidR="00201A89" w:rsidRPr="000E29B1" w:rsidRDefault="007542D3">
      <w:pPr>
        <w:autoSpaceDE w:val="0"/>
        <w:autoSpaceDN w:val="0"/>
        <w:adjustRightInd w:val="0"/>
        <w:spacing w:line="276" w:lineRule="auto"/>
        <w:ind w:left="720"/>
        <w:jc w:val="both"/>
        <w:rPr>
          <w:rFonts w:asciiTheme="majorHAnsi" w:hAnsiTheme="majorHAnsi" w:cstheme="minorHAnsi"/>
          <w:sz w:val="26"/>
          <w:szCs w:val="26"/>
        </w:rPr>
      </w:pPr>
      <w:r w:rsidRPr="000E29B1">
        <w:rPr>
          <w:rFonts w:asciiTheme="majorHAnsi" w:hAnsiTheme="majorHAnsi" w:cstheme="minorHAnsi"/>
          <w:sz w:val="28"/>
          <w:szCs w:val="28"/>
        </w:rPr>
        <w:t xml:space="preserve"> </w:t>
      </w:r>
      <w:r w:rsidRPr="000E29B1">
        <w:rPr>
          <w:rFonts w:asciiTheme="majorHAnsi" w:hAnsiTheme="majorHAnsi" w:cstheme="minorHAnsi"/>
          <w:sz w:val="26"/>
          <w:szCs w:val="26"/>
        </w:rPr>
        <w:t>Cette attestation doit mentionner l’activité au titre de laquelle la coopérative ou l’union de coopératives est imposée ;</w:t>
      </w:r>
    </w:p>
    <w:p w:rsidR="00201A89" w:rsidRPr="000E29B1" w:rsidRDefault="007542D3">
      <w:pPr>
        <w:numPr>
          <w:ilvl w:val="0"/>
          <w:numId w:val="9"/>
        </w:numPr>
        <w:autoSpaceDE w:val="0"/>
        <w:autoSpaceDN w:val="0"/>
        <w:adjustRightInd w:val="0"/>
        <w:spacing w:line="276" w:lineRule="auto"/>
        <w:jc w:val="both"/>
        <w:rPr>
          <w:rFonts w:asciiTheme="majorHAnsi" w:hAnsiTheme="majorHAnsi" w:cstheme="minorHAnsi"/>
          <w:sz w:val="26"/>
          <w:szCs w:val="26"/>
        </w:rPr>
      </w:pPr>
      <w:r w:rsidRPr="000E29B1">
        <w:rPr>
          <w:rFonts w:asciiTheme="majorHAnsi" w:hAnsiTheme="majorHAnsi" w:cstheme="minorHAnsi"/>
          <w:sz w:val="26"/>
          <w:szCs w:val="26"/>
        </w:rPr>
        <w:t xml:space="preserve">Une attestation ou sa copie certifiée conforme à l’original délivrée depuis moins d’un an par la Caisse nationale de sécurité sociale certifiant que la coopérative ou l’union de coopératives est en situation régulière envers cet organisme conformément aux dispositions de l’article 27 du décret précité. </w:t>
      </w:r>
    </w:p>
    <w:p w:rsidR="00201A89" w:rsidRPr="000E29B1" w:rsidRDefault="007542D3" w:rsidP="004B6BDD">
      <w:pPr>
        <w:pStyle w:val="Corpsdetexte"/>
        <w:spacing w:line="276" w:lineRule="auto"/>
        <w:ind w:left="360"/>
        <w:rPr>
          <w:rFonts w:asciiTheme="majorHAnsi" w:hAnsiTheme="majorHAnsi" w:cstheme="majorBidi"/>
          <w:sz w:val="26"/>
          <w:szCs w:val="26"/>
          <w:u w:val="single"/>
        </w:rPr>
      </w:pPr>
      <w:r w:rsidRPr="000E29B1">
        <w:rPr>
          <w:rFonts w:asciiTheme="majorHAnsi" w:hAnsiTheme="majorHAnsi" w:cstheme="minorHAnsi"/>
          <w:sz w:val="28"/>
          <w:szCs w:val="28"/>
        </w:rPr>
        <w:t xml:space="preserve">   </w:t>
      </w:r>
      <w:r w:rsidRPr="000E29B1">
        <w:rPr>
          <w:rFonts w:asciiTheme="majorHAnsi" w:hAnsiTheme="majorHAnsi" w:cstheme="minorHAnsi"/>
          <w:sz w:val="26"/>
          <w:szCs w:val="26"/>
        </w:rPr>
        <w:t>La date de production, au maître d’ouvrage, des pièces prévues aux a) et b) ci–dessus, sert de base pour l’appréciation de leur validité.</w:t>
      </w:r>
    </w:p>
    <w:p w:rsidR="00201A89" w:rsidRPr="000E29B1" w:rsidRDefault="007542D3" w:rsidP="004B6BDD">
      <w:pPr>
        <w:pStyle w:val="Corpsdetexte"/>
        <w:numPr>
          <w:ilvl w:val="0"/>
          <w:numId w:val="9"/>
        </w:numPr>
        <w:spacing w:line="276" w:lineRule="auto"/>
        <w:rPr>
          <w:rFonts w:asciiTheme="majorHAnsi" w:hAnsiTheme="majorHAnsi" w:cstheme="majorBidi"/>
          <w:sz w:val="26"/>
          <w:szCs w:val="26"/>
          <w:u w:val="single"/>
        </w:rPr>
      </w:pPr>
      <w:r w:rsidRPr="000E29B1">
        <w:rPr>
          <w:rFonts w:asciiTheme="majorHAnsi" w:hAnsiTheme="majorHAnsi" w:cstheme="majorBidi"/>
          <w:sz w:val="26"/>
          <w:szCs w:val="26"/>
        </w:rPr>
        <w:t xml:space="preserve">Autorisation de mise sur le marché : </w:t>
      </w:r>
      <w:r w:rsidRPr="000E29B1">
        <w:rPr>
          <w:rFonts w:asciiTheme="majorHAnsi" w:hAnsiTheme="majorHAnsi" w:cstheme="majorBidi"/>
          <w:sz w:val="26"/>
          <w:szCs w:val="26"/>
          <w:u w:val="single"/>
        </w:rPr>
        <w:t>Conformément aux dispositions de l’article 37 du décret n° 2-22-431 chaque produit doit avoir l’autorisation de mise sur le marché valide.</w:t>
      </w:r>
    </w:p>
    <w:p w:rsidR="00201A89" w:rsidRPr="000E29B1" w:rsidRDefault="00201A89">
      <w:pPr>
        <w:autoSpaceDE w:val="0"/>
        <w:autoSpaceDN w:val="0"/>
        <w:adjustRightInd w:val="0"/>
        <w:spacing w:line="276" w:lineRule="auto"/>
        <w:ind w:left="360"/>
        <w:jc w:val="both"/>
        <w:rPr>
          <w:rFonts w:asciiTheme="majorHAnsi" w:hAnsiTheme="majorHAnsi" w:cstheme="minorHAnsi"/>
          <w:sz w:val="26"/>
          <w:szCs w:val="26"/>
        </w:rPr>
      </w:pPr>
    </w:p>
    <w:p w:rsidR="00201A89" w:rsidRPr="000E29B1" w:rsidRDefault="007542D3">
      <w:pPr>
        <w:numPr>
          <w:ilvl w:val="0"/>
          <w:numId w:val="7"/>
        </w:numPr>
        <w:autoSpaceDE w:val="0"/>
        <w:autoSpaceDN w:val="0"/>
        <w:adjustRightInd w:val="0"/>
        <w:spacing w:line="276" w:lineRule="auto"/>
        <w:jc w:val="both"/>
        <w:rPr>
          <w:rFonts w:asciiTheme="majorHAnsi" w:hAnsiTheme="majorHAnsi" w:cstheme="minorHAnsi"/>
          <w:sz w:val="26"/>
          <w:szCs w:val="26"/>
        </w:rPr>
      </w:pPr>
      <w:r w:rsidRPr="000E29B1">
        <w:rPr>
          <w:rFonts w:asciiTheme="majorHAnsi" w:hAnsiTheme="majorHAnsi" w:cstheme="minorHAnsi"/>
          <w:b/>
          <w:bCs/>
          <w:sz w:val="26"/>
          <w:szCs w:val="26"/>
          <w:u w:val="single"/>
        </w:rPr>
        <w:t>Lorsque le concurrent est un auto–entrepreneur</w:t>
      </w:r>
    </w:p>
    <w:p w:rsidR="00201A89" w:rsidRPr="000E29B1" w:rsidRDefault="007542D3" w:rsidP="000E29B1">
      <w:pPr>
        <w:numPr>
          <w:ilvl w:val="0"/>
          <w:numId w:val="10"/>
        </w:numPr>
        <w:autoSpaceDE w:val="0"/>
        <w:autoSpaceDN w:val="0"/>
        <w:adjustRightInd w:val="0"/>
        <w:spacing w:line="276" w:lineRule="auto"/>
        <w:jc w:val="both"/>
        <w:rPr>
          <w:rFonts w:asciiTheme="majorHAnsi" w:hAnsiTheme="majorHAnsi" w:cstheme="minorHAnsi"/>
          <w:sz w:val="26"/>
          <w:szCs w:val="26"/>
        </w:rPr>
      </w:pPr>
      <w:r w:rsidRPr="000E29B1">
        <w:rPr>
          <w:rFonts w:asciiTheme="majorHAnsi" w:hAnsiTheme="majorHAnsi" w:cstheme="minorHAnsi"/>
          <w:sz w:val="26"/>
          <w:szCs w:val="26"/>
        </w:rPr>
        <w:t>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précité.</w:t>
      </w:r>
    </w:p>
    <w:p w:rsidR="00201A89" w:rsidRPr="000E29B1" w:rsidRDefault="007542D3" w:rsidP="000E29B1">
      <w:pPr>
        <w:autoSpaceDE w:val="0"/>
        <w:autoSpaceDN w:val="0"/>
        <w:adjustRightInd w:val="0"/>
        <w:spacing w:line="276" w:lineRule="auto"/>
        <w:ind w:left="720"/>
        <w:jc w:val="both"/>
        <w:rPr>
          <w:rFonts w:asciiTheme="majorHAnsi" w:hAnsiTheme="majorHAnsi" w:cstheme="minorHAnsi"/>
          <w:sz w:val="26"/>
          <w:szCs w:val="26"/>
        </w:rPr>
      </w:pPr>
      <w:r w:rsidRPr="000E29B1">
        <w:rPr>
          <w:rFonts w:asciiTheme="majorHAnsi" w:hAnsiTheme="majorHAnsi" w:cstheme="minorHAnsi"/>
          <w:sz w:val="26"/>
          <w:szCs w:val="26"/>
        </w:rPr>
        <w:t>Cette attestation doit mentionner l’activité au titre de laquelle l’auto–entrepreneur est imposé.</w:t>
      </w:r>
    </w:p>
    <w:p w:rsidR="00201A89" w:rsidRPr="000E29B1" w:rsidRDefault="007542D3" w:rsidP="000E29B1">
      <w:pPr>
        <w:autoSpaceDE w:val="0"/>
        <w:autoSpaceDN w:val="0"/>
        <w:adjustRightInd w:val="0"/>
        <w:spacing w:line="276" w:lineRule="auto"/>
        <w:ind w:left="720"/>
        <w:jc w:val="both"/>
        <w:rPr>
          <w:rFonts w:asciiTheme="majorHAnsi" w:hAnsiTheme="majorHAnsi" w:cstheme="minorHAnsi"/>
          <w:sz w:val="26"/>
          <w:szCs w:val="26"/>
        </w:rPr>
      </w:pPr>
      <w:r w:rsidRPr="000E29B1">
        <w:rPr>
          <w:rFonts w:asciiTheme="majorHAnsi" w:hAnsiTheme="majorHAnsi" w:cstheme="minorHAnsi"/>
          <w:sz w:val="26"/>
          <w:szCs w:val="26"/>
        </w:rPr>
        <w:t xml:space="preserve"> La date de production, au maître d’ouvrage, de cette pièce sert de base pour l’appréciation de sa validité.</w:t>
      </w:r>
    </w:p>
    <w:p w:rsidR="00201A89" w:rsidRPr="000E29B1" w:rsidRDefault="007542D3" w:rsidP="004B6BDD">
      <w:pPr>
        <w:pStyle w:val="Corpsdetexte"/>
        <w:numPr>
          <w:ilvl w:val="0"/>
          <w:numId w:val="20"/>
        </w:numPr>
        <w:spacing w:line="276" w:lineRule="auto"/>
        <w:rPr>
          <w:rFonts w:asciiTheme="majorHAnsi" w:hAnsiTheme="majorHAnsi" w:cstheme="majorBidi"/>
          <w:sz w:val="26"/>
          <w:szCs w:val="26"/>
          <w:u w:val="single"/>
        </w:rPr>
      </w:pPr>
      <w:r w:rsidRPr="000E29B1">
        <w:rPr>
          <w:rFonts w:asciiTheme="majorHAnsi" w:hAnsiTheme="majorHAnsi" w:cstheme="majorBidi"/>
          <w:sz w:val="26"/>
          <w:szCs w:val="26"/>
        </w:rPr>
        <w:t xml:space="preserve">Autorisation de mise sur le marché : </w:t>
      </w:r>
      <w:r w:rsidRPr="000E29B1">
        <w:rPr>
          <w:rFonts w:asciiTheme="majorHAnsi" w:hAnsiTheme="majorHAnsi" w:cstheme="majorBidi"/>
          <w:sz w:val="26"/>
          <w:szCs w:val="26"/>
          <w:u w:val="single"/>
        </w:rPr>
        <w:t>Conformément aux dispositions de l’article 37 du décret n° 2-22-431 chaque produit doit avoir l’autorisation de mise sur le marché valide.</w:t>
      </w:r>
    </w:p>
    <w:p w:rsidR="00201A89" w:rsidRPr="000E29B1" w:rsidRDefault="00201A89" w:rsidP="00844820">
      <w:pPr>
        <w:autoSpaceDE w:val="0"/>
        <w:autoSpaceDN w:val="0"/>
        <w:adjustRightInd w:val="0"/>
        <w:spacing w:line="276" w:lineRule="auto"/>
        <w:jc w:val="both"/>
        <w:rPr>
          <w:rFonts w:asciiTheme="majorHAnsi" w:hAnsiTheme="majorHAnsi" w:cstheme="minorHAnsi"/>
          <w:sz w:val="26"/>
          <w:szCs w:val="26"/>
        </w:rPr>
      </w:pPr>
    </w:p>
    <w:p w:rsidR="00201A89" w:rsidRPr="000E29B1" w:rsidRDefault="007542D3">
      <w:pPr>
        <w:spacing w:line="276" w:lineRule="auto"/>
        <w:ind w:left="142"/>
        <w:jc w:val="both"/>
        <w:rPr>
          <w:rFonts w:asciiTheme="majorHAnsi" w:hAnsiTheme="majorHAnsi" w:cstheme="minorHAnsi"/>
          <w:b/>
          <w:bCs/>
          <w:sz w:val="28"/>
          <w:szCs w:val="28"/>
          <w:u w:val="single"/>
        </w:rPr>
      </w:pPr>
      <w:r w:rsidRPr="000E29B1">
        <w:rPr>
          <w:rFonts w:asciiTheme="majorHAnsi" w:hAnsiTheme="majorHAnsi" w:cstheme="minorHAnsi"/>
          <w:b/>
          <w:bCs/>
          <w:sz w:val="28"/>
          <w:szCs w:val="28"/>
          <w:u w:val="single"/>
        </w:rPr>
        <w:t>B- Un dossier technique comprenant :</w:t>
      </w:r>
    </w:p>
    <w:p w:rsidR="00201A89" w:rsidRPr="000E29B1" w:rsidRDefault="007542D3" w:rsidP="000E29B1">
      <w:pPr>
        <w:spacing w:after="240" w:line="276" w:lineRule="auto"/>
        <w:ind w:left="142"/>
        <w:jc w:val="both"/>
        <w:rPr>
          <w:rFonts w:asciiTheme="majorHAnsi" w:hAnsiTheme="majorHAnsi" w:cstheme="minorHAnsi"/>
          <w:b/>
          <w:bCs/>
          <w:sz w:val="26"/>
          <w:szCs w:val="26"/>
          <w:u w:val="single"/>
        </w:rPr>
      </w:pPr>
      <w:r w:rsidRPr="000E29B1">
        <w:rPr>
          <w:rFonts w:asciiTheme="majorHAnsi" w:hAnsiTheme="majorHAnsi" w:cstheme="minorHAnsi"/>
          <w:sz w:val="26"/>
          <w:szCs w:val="26"/>
        </w:rPr>
        <w:t>Une note indiquant les moyens humains et techniques du concurrent et mentionnant, le cas échéant, le lieu, la date, la nature et l’importance des prestations qu’il a exécutées ou à l’exécution desquelles il a participé, avec précision de la qualité de sa participation.</w:t>
      </w:r>
    </w:p>
    <w:p w:rsidR="00201A89" w:rsidRDefault="007542D3">
      <w:pPr>
        <w:pStyle w:val="StyleNB"/>
        <w:rPr>
          <w:rStyle w:val="flechevert"/>
          <w:rFonts w:asciiTheme="majorHAnsi" w:eastAsiaTheme="majorEastAsia" w:hAnsiTheme="majorHAnsi" w:cstheme="majorBidi"/>
          <w:kern w:val="36"/>
          <w:sz w:val="26"/>
          <w:szCs w:val="26"/>
        </w:rPr>
      </w:pPr>
      <w:r>
        <w:rPr>
          <w:rStyle w:val="flechevert"/>
          <w:rFonts w:asciiTheme="majorHAnsi" w:eastAsiaTheme="majorEastAsia" w:hAnsiTheme="majorHAnsi" w:cstheme="majorBidi"/>
          <w:kern w:val="36"/>
          <w:sz w:val="26"/>
          <w:szCs w:val="26"/>
        </w:rPr>
        <w:t>ARTICLE 10 : OFFRE FINANCIERE</w:t>
      </w:r>
    </w:p>
    <w:p w:rsidR="00201A89" w:rsidRPr="000E29B1" w:rsidRDefault="007542D3" w:rsidP="000E29B1">
      <w:pPr>
        <w:pStyle w:val="StyleNB"/>
        <w:spacing w:line="276" w:lineRule="auto"/>
        <w:ind w:firstLine="709"/>
        <w:rPr>
          <w:rStyle w:val="flechevert"/>
          <w:rFonts w:asciiTheme="majorHAnsi" w:eastAsiaTheme="majorEastAsia" w:hAnsiTheme="majorHAnsi" w:cstheme="majorBidi"/>
          <w:b w:val="0"/>
          <w:bCs w:val="0"/>
          <w:kern w:val="36"/>
          <w:sz w:val="26"/>
          <w:szCs w:val="26"/>
          <w:u w:val="none"/>
        </w:rPr>
      </w:pPr>
      <w:r w:rsidRPr="000E29B1">
        <w:rPr>
          <w:rFonts w:asciiTheme="majorHAnsi" w:hAnsiTheme="majorHAnsi" w:cstheme="minorHAnsi"/>
          <w:b w:val="0"/>
          <w:bCs w:val="0"/>
          <w:sz w:val="26"/>
          <w:szCs w:val="26"/>
          <w:u w:val="none"/>
        </w:rPr>
        <w:t>Conformément aux dispositions de</w:t>
      </w:r>
      <w:r w:rsidRPr="000E29B1">
        <w:rPr>
          <w:rFonts w:asciiTheme="majorHAnsi" w:hAnsiTheme="majorHAnsi" w:cstheme="majorBidi"/>
          <w:b w:val="0"/>
          <w:bCs w:val="0"/>
          <w:sz w:val="26"/>
          <w:szCs w:val="26"/>
          <w:u w:val="none"/>
        </w:rPr>
        <w:t xml:space="preserve"> l’article 30 du décret n° 2-22-431 du 08 mars 2023 relatif aux marchés publics ;</w:t>
      </w:r>
    </w:p>
    <w:p w:rsidR="00201A89" w:rsidRPr="000E29B1" w:rsidRDefault="007542D3" w:rsidP="000E29B1">
      <w:pPr>
        <w:pStyle w:val="StyleNB"/>
        <w:spacing w:line="276" w:lineRule="auto"/>
        <w:ind w:firstLine="709"/>
        <w:rPr>
          <w:rFonts w:asciiTheme="majorHAnsi" w:hAnsiTheme="majorHAnsi" w:cstheme="majorBidi"/>
          <w:b w:val="0"/>
          <w:bCs w:val="0"/>
          <w:sz w:val="26"/>
          <w:szCs w:val="26"/>
          <w:u w:val="none"/>
        </w:rPr>
      </w:pPr>
      <w:r w:rsidRPr="000E29B1">
        <w:rPr>
          <w:rFonts w:asciiTheme="majorHAnsi" w:hAnsiTheme="majorHAnsi" w:cstheme="majorBidi"/>
          <w:b w:val="0"/>
          <w:sz w:val="26"/>
          <w:szCs w:val="26"/>
          <w:u w:val="none"/>
        </w:rPr>
        <w:t>Chaque concurrent doit présenter une offre financière comprenant :</w:t>
      </w:r>
    </w:p>
    <w:p w:rsidR="00201A89" w:rsidRPr="000E29B1" w:rsidRDefault="007542D3" w:rsidP="000E29B1">
      <w:pPr>
        <w:pStyle w:val="Corpsdetexte"/>
        <w:numPr>
          <w:ilvl w:val="2"/>
          <w:numId w:val="11"/>
        </w:numPr>
        <w:tabs>
          <w:tab w:val="clear" w:pos="3396"/>
          <w:tab w:val="left" w:pos="1260"/>
        </w:tabs>
        <w:spacing w:line="276" w:lineRule="auto"/>
        <w:ind w:left="0" w:firstLine="709"/>
        <w:rPr>
          <w:rFonts w:asciiTheme="majorHAnsi" w:hAnsiTheme="majorHAnsi" w:cstheme="majorBidi"/>
          <w:b/>
          <w:bCs/>
          <w:sz w:val="26"/>
          <w:szCs w:val="26"/>
        </w:rPr>
      </w:pPr>
      <w:r w:rsidRPr="000E29B1">
        <w:rPr>
          <w:rFonts w:asciiTheme="majorHAnsi" w:hAnsiTheme="majorHAnsi" w:cstheme="majorBidi"/>
          <w:bCs/>
          <w:sz w:val="26"/>
          <w:szCs w:val="26"/>
        </w:rPr>
        <w:t>L’acte d’engagement, par lequel le concurrent s’engage à réaliser les prestations objet de l’appel d’offres en question conformément aux conditions prévues au cahier des prescriptions spéciales (CPS) ;</w:t>
      </w:r>
    </w:p>
    <w:p w:rsidR="00201A89" w:rsidRPr="000E29B1" w:rsidRDefault="007542D3" w:rsidP="000E29B1">
      <w:pPr>
        <w:pStyle w:val="Corpsdetexte"/>
        <w:numPr>
          <w:ilvl w:val="2"/>
          <w:numId w:val="11"/>
        </w:numPr>
        <w:tabs>
          <w:tab w:val="clear" w:pos="3396"/>
          <w:tab w:val="left" w:pos="1260"/>
        </w:tabs>
        <w:spacing w:line="276" w:lineRule="auto"/>
        <w:ind w:left="0" w:firstLine="709"/>
        <w:rPr>
          <w:rFonts w:asciiTheme="majorHAnsi" w:hAnsiTheme="majorHAnsi" w:cstheme="majorBidi"/>
          <w:b/>
          <w:bCs/>
          <w:sz w:val="26"/>
          <w:szCs w:val="26"/>
        </w:rPr>
      </w:pPr>
      <w:r w:rsidRPr="000E29B1">
        <w:rPr>
          <w:rFonts w:asciiTheme="majorHAnsi" w:hAnsiTheme="majorHAnsi" w:cstheme="majorBidi"/>
          <w:bCs/>
          <w:sz w:val="26"/>
          <w:szCs w:val="26"/>
        </w:rPr>
        <w:t>Le bordereau des prix - détail estimatif.</w:t>
      </w:r>
    </w:p>
    <w:p w:rsidR="00201A89" w:rsidRPr="000E29B1" w:rsidRDefault="007542D3" w:rsidP="000E29B1">
      <w:pPr>
        <w:pStyle w:val="Corpsdetexte"/>
        <w:spacing w:line="276" w:lineRule="auto"/>
        <w:ind w:firstLine="709"/>
        <w:rPr>
          <w:rFonts w:asciiTheme="majorHAnsi" w:hAnsiTheme="majorHAnsi" w:cstheme="majorBidi"/>
          <w:sz w:val="26"/>
          <w:szCs w:val="26"/>
          <w:u w:val="single"/>
        </w:rPr>
      </w:pPr>
      <w:r w:rsidRPr="000E29B1">
        <w:rPr>
          <w:rFonts w:asciiTheme="majorHAnsi" w:hAnsiTheme="majorHAnsi" w:cstheme="majorBidi"/>
          <w:bCs/>
          <w:sz w:val="26"/>
          <w:szCs w:val="26"/>
          <w:u w:val="single"/>
        </w:rPr>
        <w:t xml:space="preserve">1- </w:t>
      </w:r>
      <w:r w:rsidRPr="000E29B1">
        <w:rPr>
          <w:rFonts w:asciiTheme="majorHAnsi" w:hAnsiTheme="majorHAnsi" w:cstheme="majorBidi"/>
          <w:sz w:val="26"/>
          <w:szCs w:val="26"/>
          <w:u w:val="single"/>
        </w:rPr>
        <w:t>Cas de groupement conjoint :</w:t>
      </w:r>
    </w:p>
    <w:p w:rsidR="00201A89" w:rsidRPr="000E29B1" w:rsidRDefault="007542D3" w:rsidP="000E29B1">
      <w:pPr>
        <w:pStyle w:val="Corpsdetexte"/>
        <w:spacing w:line="276" w:lineRule="auto"/>
        <w:ind w:firstLine="709"/>
        <w:rPr>
          <w:rFonts w:asciiTheme="majorHAnsi" w:hAnsiTheme="majorHAnsi" w:cstheme="majorBidi"/>
          <w:b/>
          <w:bCs/>
          <w:sz w:val="26"/>
          <w:szCs w:val="26"/>
        </w:rPr>
      </w:pPr>
      <w:r w:rsidRPr="000E29B1">
        <w:rPr>
          <w:rFonts w:asciiTheme="majorHAnsi" w:hAnsiTheme="majorHAnsi" w:cstheme="majorBidi"/>
          <w:bCs/>
          <w:sz w:val="26"/>
          <w:szCs w:val="26"/>
        </w:rPr>
        <w:t>Le groupement conjoint doit présenter un acte d’engagement unique qui indique le montant total du marché et précise-la ou les parties des prestations que chacun des membres du groupement conjoint s’engage à réaliser.</w:t>
      </w:r>
    </w:p>
    <w:p w:rsidR="00201A89" w:rsidRPr="000E29B1" w:rsidRDefault="007542D3" w:rsidP="000E29B1">
      <w:pPr>
        <w:pStyle w:val="Corpsdetexte"/>
        <w:autoSpaceDE w:val="0"/>
        <w:autoSpaceDN w:val="0"/>
        <w:adjustRightInd w:val="0"/>
        <w:spacing w:line="276" w:lineRule="auto"/>
        <w:ind w:left="709"/>
        <w:rPr>
          <w:rFonts w:asciiTheme="majorHAnsi" w:hAnsiTheme="majorHAnsi" w:cstheme="majorBidi"/>
          <w:sz w:val="26"/>
          <w:szCs w:val="26"/>
        </w:rPr>
      </w:pPr>
      <w:r w:rsidRPr="000E29B1">
        <w:rPr>
          <w:rFonts w:asciiTheme="majorHAnsi" w:hAnsiTheme="majorHAnsi" w:cstheme="majorBidi"/>
          <w:sz w:val="26"/>
          <w:szCs w:val="26"/>
          <w:u w:val="single"/>
        </w:rPr>
        <w:t>2- Cas de groupement solidaire</w:t>
      </w:r>
      <w:r w:rsidRPr="000E29B1">
        <w:rPr>
          <w:rFonts w:asciiTheme="majorHAnsi" w:hAnsiTheme="majorHAnsi" w:cstheme="majorBidi"/>
          <w:sz w:val="26"/>
          <w:szCs w:val="26"/>
        </w:rPr>
        <w:t> :</w:t>
      </w:r>
    </w:p>
    <w:p w:rsidR="00201A89" w:rsidRPr="000E29B1" w:rsidRDefault="007542D3" w:rsidP="000E29B1">
      <w:pPr>
        <w:pStyle w:val="Corpsdetexte"/>
        <w:spacing w:line="276" w:lineRule="auto"/>
        <w:ind w:firstLine="709"/>
        <w:rPr>
          <w:rFonts w:asciiTheme="majorHAnsi" w:hAnsiTheme="majorHAnsi" w:cstheme="majorBidi"/>
          <w:b/>
          <w:bCs/>
          <w:sz w:val="26"/>
          <w:szCs w:val="26"/>
        </w:rPr>
      </w:pPr>
      <w:r w:rsidRPr="000E29B1">
        <w:rPr>
          <w:rFonts w:asciiTheme="majorHAnsi" w:hAnsiTheme="majorHAnsi" w:cstheme="majorBidi"/>
          <w:bCs/>
          <w:sz w:val="26"/>
          <w:szCs w:val="26"/>
        </w:rPr>
        <w:t>Le groupement solidaire doit présenter un acte d’engagement unique qui indique le montant total du marché et l’ensemble des prestations que les membres du groupement</w:t>
      </w:r>
      <w:r>
        <w:rPr>
          <w:rFonts w:asciiTheme="majorHAnsi" w:hAnsiTheme="majorHAnsi" w:cstheme="majorBidi"/>
          <w:bCs/>
          <w:sz w:val="24"/>
          <w:szCs w:val="24"/>
        </w:rPr>
        <w:t xml:space="preserve"> </w:t>
      </w:r>
      <w:r w:rsidRPr="000E29B1">
        <w:rPr>
          <w:rFonts w:asciiTheme="majorHAnsi" w:hAnsiTheme="majorHAnsi" w:cstheme="majorBidi"/>
          <w:bCs/>
          <w:sz w:val="26"/>
          <w:szCs w:val="26"/>
        </w:rPr>
        <w:t>s’engagent solidairement à réaliser, étant précisé que cet acte d’engagement peut, le cas échéant, indiquer les prestations que chacun des membres s’engage à réaliser dans le cadre dudit marché.</w:t>
      </w:r>
    </w:p>
    <w:p w:rsidR="00201A89" w:rsidRPr="000E29B1" w:rsidRDefault="007542D3" w:rsidP="000E29B1">
      <w:pPr>
        <w:pStyle w:val="Corpsdetexte"/>
        <w:spacing w:line="276" w:lineRule="auto"/>
        <w:rPr>
          <w:rFonts w:asciiTheme="majorHAnsi" w:hAnsiTheme="majorHAnsi" w:cstheme="majorBidi"/>
          <w:b/>
          <w:bCs/>
          <w:sz w:val="26"/>
          <w:szCs w:val="26"/>
        </w:rPr>
      </w:pPr>
      <w:r w:rsidRPr="000E29B1">
        <w:rPr>
          <w:rFonts w:asciiTheme="majorHAnsi" w:hAnsiTheme="majorHAnsi" w:cstheme="majorBidi"/>
          <w:bCs/>
          <w:sz w:val="26"/>
          <w:szCs w:val="26"/>
        </w:rPr>
        <w:tab/>
        <w:t>En cas de discordance entre le montant libellé en chiffres et celui libellé en toutes lettre, il faut s'en tenir au montant écrit en toutes lettres.</w:t>
      </w:r>
    </w:p>
    <w:p w:rsidR="00201A89" w:rsidRPr="000E29B1" w:rsidRDefault="007542D3" w:rsidP="000E29B1">
      <w:pPr>
        <w:pStyle w:val="Corpsdetexte"/>
        <w:spacing w:after="240" w:line="276" w:lineRule="auto"/>
        <w:ind w:firstLine="709"/>
        <w:rPr>
          <w:rFonts w:asciiTheme="majorHAnsi" w:hAnsiTheme="majorHAnsi" w:cstheme="majorBidi"/>
          <w:sz w:val="26"/>
          <w:szCs w:val="26"/>
        </w:rPr>
      </w:pPr>
      <w:r w:rsidRPr="000E29B1">
        <w:rPr>
          <w:rFonts w:asciiTheme="majorHAnsi" w:hAnsiTheme="majorHAnsi" w:cstheme="majorBidi"/>
          <w:sz w:val="26"/>
          <w:szCs w:val="26"/>
        </w:rPr>
        <w:t>En cas de discordance entre le montant total de l’acte d’engagement, et de celui du détail estimatif, du bordereau des prix-détail estimatif ou du bordereau du prix global, selon le cas, le</w:t>
      </w:r>
      <w:r w:rsidR="000E29B1">
        <w:rPr>
          <w:rFonts w:asciiTheme="majorHAnsi" w:hAnsiTheme="majorHAnsi" w:cstheme="majorBidi"/>
          <w:sz w:val="26"/>
          <w:szCs w:val="26"/>
        </w:rPr>
        <w:t xml:space="preserve"> </w:t>
      </w:r>
      <w:r w:rsidRPr="000E29B1">
        <w:rPr>
          <w:rFonts w:asciiTheme="majorHAnsi" w:hAnsiTheme="majorHAnsi" w:cstheme="majorBidi"/>
          <w:sz w:val="26"/>
          <w:szCs w:val="26"/>
        </w:rPr>
        <w:t>montant de ces derniers documents est tenu pour bons pour établir le montant réel de l’acte d’engagement.</w:t>
      </w:r>
    </w:p>
    <w:p w:rsidR="00201A89" w:rsidRPr="0031168F" w:rsidRDefault="007542D3">
      <w:pPr>
        <w:jc w:val="both"/>
        <w:rPr>
          <w:rFonts w:asciiTheme="majorBidi" w:hAnsiTheme="majorBidi" w:cstheme="majorBidi"/>
          <w:b/>
          <w:bCs/>
          <w:sz w:val="28"/>
          <w:szCs w:val="28"/>
          <w:u w:val="single"/>
        </w:rPr>
      </w:pPr>
      <w:r w:rsidRPr="0031168F">
        <w:rPr>
          <w:rFonts w:asciiTheme="majorBidi" w:hAnsiTheme="majorBidi" w:cstheme="majorBidi"/>
          <w:b/>
          <w:bCs/>
          <w:sz w:val="28"/>
          <w:szCs w:val="28"/>
          <w:u w:val="single"/>
        </w:rPr>
        <w:t>ARTICLE 11 : DOCUMENTS TECHNIQUES</w:t>
      </w:r>
    </w:p>
    <w:p w:rsidR="00201A89" w:rsidRPr="00404C21" w:rsidRDefault="007542D3" w:rsidP="00A557D2">
      <w:pPr>
        <w:pStyle w:val="Corpsdetexte"/>
        <w:ind w:firstLine="709"/>
        <w:rPr>
          <w:rFonts w:asciiTheme="majorBidi" w:hAnsiTheme="majorBidi" w:cstheme="majorBidi"/>
          <w:sz w:val="26"/>
          <w:szCs w:val="26"/>
        </w:rPr>
      </w:pPr>
      <w:r w:rsidRPr="00404C21">
        <w:rPr>
          <w:rFonts w:asciiTheme="majorBidi" w:hAnsiTheme="majorBidi" w:cstheme="majorBidi"/>
          <w:sz w:val="26"/>
          <w:szCs w:val="26"/>
        </w:rPr>
        <w:t>Conformément aux dispositions de l’article 37 du décret 2-22-</w:t>
      </w:r>
      <w:r w:rsidR="00A557D2">
        <w:rPr>
          <w:rFonts w:asciiTheme="majorBidi" w:hAnsiTheme="majorBidi" w:cstheme="majorBidi"/>
          <w:sz w:val="26"/>
          <w:szCs w:val="26"/>
        </w:rPr>
        <w:t>431</w:t>
      </w:r>
      <w:r w:rsidRPr="00404C21">
        <w:rPr>
          <w:rFonts w:asciiTheme="majorBidi" w:hAnsiTheme="majorBidi" w:cstheme="majorBidi"/>
          <w:sz w:val="26"/>
          <w:szCs w:val="26"/>
        </w:rPr>
        <w:t xml:space="preserve"> précité chaque concurrent est tenu de présenter les documents techniques suivants dans un pli fermé.</w:t>
      </w:r>
    </w:p>
    <w:p w:rsidR="00201A89" w:rsidRPr="00404C21" w:rsidRDefault="00201A89">
      <w:pPr>
        <w:pStyle w:val="Corpsdetexte"/>
        <w:ind w:firstLine="709"/>
        <w:rPr>
          <w:rFonts w:asciiTheme="majorBidi" w:hAnsiTheme="majorBidi" w:cstheme="majorBidi"/>
          <w:b/>
          <w:bCs/>
          <w:sz w:val="26"/>
          <w:szCs w:val="26"/>
          <w:u w:val="single"/>
        </w:rPr>
      </w:pPr>
    </w:p>
    <w:tbl>
      <w:tblPr>
        <w:tblStyle w:val="Grilledutableau"/>
        <w:tblW w:w="10064" w:type="dxa"/>
        <w:tblInd w:w="250" w:type="dxa"/>
        <w:tblLook w:val="04A0"/>
      </w:tblPr>
      <w:tblGrid>
        <w:gridCol w:w="851"/>
        <w:gridCol w:w="5244"/>
        <w:gridCol w:w="3969"/>
      </w:tblGrid>
      <w:tr w:rsidR="00201A89" w:rsidRPr="00404C21">
        <w:tc>
          <w:tcPr>
            <w:tcW w:w="851" w:type="dxa"/>
            <w:tcBorders>
              <w:top w:val="single" w:sz="18" w:space="0" w:color="auto"/>
              <w:left w:val="single" w:sz="18" w:space="0" w:color="auto"/>
              <w:bottom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Prix N°</w:t>
            </w:r>
          </w:p>
        </w:tc>
        <w:tc>
          <w:tcPr>
            <w:tcW w:w="5244" w:type="dxa"/>
            <w:tcBorders>
              <w:top w:val="single" w:sz="18" w:space="0" w:color="auto"/>
              <w:bottom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Désignation des prestations</w:t>
            </w:r>
          </w:p>
        </w:tc>
        <w:tc>
          <w:tcPr>
            <w:tcW w:w="3969" w:type="dxa"/>
            <w:tcBorders>
              <w:top w:val="single" w:sz="18" w:space="0" w:color="auto"/>
              <w:bottom w:val="single" w:sz="18" w:space="0" w:color="auto"/>
              <w:right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 xml:space="preserve">Pièces demandées </w:t>
            </w:r>
          </w:p>
        </w:tc>
      </w:tr>
      <w:tr w:rsidR="00201A89" w:rsidRPr="00404C21">
        <w:tc>
          <w:tcPr>
            <w:tcW w:w="851" w:type="dxa"/>
            <w:tcBorders>
              <w:top w:val="single" w:sz="18" w:space="0" w:color="auto"/>
              <w:left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1</w:t>
            </w:r>
          </w:p>
        </w:tc>
        <w:tc>
          <w:tcPr>
            <w:tcW w:w="5244" w:type="dxa"/>
            <w:tcBorders>
              <w:top w:val="single" w:sz="18" w:space="0" w:color="auto"/>
            </w:tcBorders>
          </w:tcPr>
          <w:p w:rsidR="00201A89" w:rsidRPr="00404C21" w:rsidRDefault="002E4DD2" w:rsidP="00404C21">
            <w:pPr>
              <w:pStyle w:val="Corpsdetexte"/>
              <w:jc w:val="right"/>
              <w:rPr>
                <w:rFonts w:asciiTheme="majorBidi" w:hAnsiTheme="majorBidi" w:cstheme="majorBidi"/>
                <w:b/>
                <w:bCs/>
                <w:sz w:val="26"/>
                <w:szCs w:val="26"/>
              </w:rPr>
            </w:pPr>
            <w:r w:rsidRPr="00404C21">
              <w:rPr>
                <w:rFonts w:asciiTheme="majorBidi" w:hAnsiTheme="majorBidi" w:cstheme="majorBidi"/>
                <w:b/>
                <w:bCs/>
                <w:sz w:val="26"/>
                <w:szCs w:val="26"/>
              </w:rPr>
              <w:t>Pesticides à base de 0,5% de huile de camphre</w:t>
            </w:r>
          </w:p>
        </w:tc>
        <w:tc>
          <w:tcPr>
            <w:tcW w:w="3969" w:type="dxa"/>
            <w:tcBorders>
              <w:top w:val="single" w:sz="18" w:space="0" w:color="auto"/>
              <w:right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 xml:space="preserve">Catalogue –photos- description technique </w:t>
            </w:r>
          </w:p>
        </w:tc>
      </w:tr>
      <w:tr w:rsidR="00201A89" w:rsidRPr="00404C21">
        <w:tc>
          <w:tcPr>
            <w:tcW w:w="851" w:type="dxa"/>
            <w:tcBorders>
              <w:left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2</w:t>
            </w:r>
          </w:p>
        </w:tc>
        <w:tc>
          <w:tcPr>
            <w:tcW w:w="5244" w:type="dxa"/>
          </w:tcPr>
          <w:p w:rsidR="00201A89" w:rsidRPr="00404C21" w:rsidRDefault="007542D3" w:rsidP="00404C21">
            <w:pPr>
              <w:pStyle w:val="Corpsdetexte"/>
              <w:jc w:val="right"/>
              <w:rPr>
                <w:rFonts w:asciiTheme="majorBidi" w:hAnsiTheme="majorBidi" w:cstheme="majorBidi"/>
                <w:b/>
                <w:bCs/>
                <w:sz w:val="26"/>
                <w:szCs w:val="26"/>
              </w:rPr>
            </w:pPr>
            <w:r w:rsidRPr="00404C21">
              <w:rPr>
                <w:rFonts w:asciiTheme="majorBidi" w:hAnsiTheme="majorBidi" w:cstheme="majorBidi"/>
                <w:b/>
                <w:bCs/>
                <w:sz w:val="26"/>
                <w:szCs w:val="26"/>
              </w:rPr>
              <w:t>Insecticide en suspension co</w:t>
            </w:r>
            <w:r w:rsidR="00E6461A">
              <w:rPr>
                <w:rFonts w:asciiTheme="majorBidi" w:hAnsiTheme="majorBidi" w:cstheme="majorBidi"/>
                <w:b/>
                <w:bCs/>
                <w:sz w:val="26"/>
                <w:szCs w:val="26"/>
              </w:rPr>
              <w:t>ncentrée à base de 10 % d’alpha-</w:t>
            </w:r>
            <w:r w:rsidRPr="00404C21">
              <w:rPr>
                <w:rFonts w:asciiTheme="majorBidi" w:hAnsiTheme="majorBidi" w:cstheme="majorBidi"/>
                <w:b/>
                <w:bCs/>
                <w:sz w:val="26"/>
                <w:szCs w:val="26"/>
              </w:rPr>
              <w:t>cyperméthrine</w:t>
            </w:r>
          </w:p>
        </w:tc>
        <w:tc>
          <w:tcPr>
            <w:tcW w:w="3969" w:type="dxa"/>
            <w:tcBorders>
              <w:right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Catalogue –photos- description technique</w:t>
            </w:r>
          </w:p>
        </w:tc>
      </w:tr>
      <w:tr w:rsidR="00201A89" w:rsidRPr="00404C21">
        <w:tc>
          <w:tcPr>
            <w:tcW w:w="851" w:type="dxa"/>
            <w:tcBorders>
              <w:left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3</w:t>
            </w:r>
          </w:p>
        </w:tc>
        <w:tc>
          <w:tcPr>
            <w:tcW w:w="5244" w:type="dxa"/>
          </w:tcPr>
          <w:p w:rsidR="00201A89" w:rsidRPr="00404C21" w:rsidRDefault="007542D3" w:rsidP="00404C21">
            <w:pPr>
              <w:pStyle w:val="Corpsdetexte"/>
              <w:jc w:val="right"/>
              <w:rPr>
                <w:rFonts w:asciiTheme="majorBidi" w:hAnsiTheme="majorBidi" w:cstheme="majorBidi"/>
                <w:b/>
                <w:bCs/>
                <w:sz w:val="26"/>
                <w:szCs w:val="26"/>
              </w:rPr>
            </w:pPr>
            <w:r w:rsidRPr="00404C21">
              <w:rPr>
                <w:rFonts w:asciiTheme="majorBidi" w:hAnsiTheme="majorBidi" w:cstheme="majorBidi"/>
                <w:b/>
                <w:bCs/>
                <w:sz w:val="26"/>
                <w:szCs w:val="26"/>
              </w:rPr>
              <w:t>Insecticide à base de bifenthrine 10% formulée en concentre émulsifiable</w:t>
            </w:r>
          </w:p>
        </w:tc>
        <w:tc>
          <w:tcPr>
            <w:tcW w:w="3969" w:type="dxa"/>
            <w:tcBorders>
              <w:right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Catalogue –photos- description technique</w:t>
            </w:r>
          </w:p>
        </w:tc>
      </w:tr>
      <w:tr w:rsidR="00201A89" w:rsidRPr="00404C21">
        <w:tc>
          <w:tcPr>
            <w:tcW w:w="851" w:type="dxa"/>
            <w:tcBorders>
              <w:left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4</w:t>
            </w:r>
          </w:p>
        </w:tc>
        <w:tc>
          <w:tcPr>
            <w:tcW w:w="5244" w:type="dxa"/>
          </w:tcPr>
          <w:p w:rsidR="00201A89" w:rsidRPr="00404C21" w:rsidRDefault="007542D3" w:rsidP="00404C21">
            <w:pPr>
              <w:pStyle w:val="Corpsdetexte"/>
              <w:jc w:val="right"/>
              <w:rPr>
                <w:rFonts w:asciiTheme="majorBidi" w:hAnsiTheme="majorBidi" w:cstheme="majorBidi"/>
                <w:b/>
                <w:bCs/>
                <w:sz w:val="26"/>
                <w:szCs w:val="26"/>
              </w:rPr>
            </w:pPr>
            <w:r w:rsidRPr="00404C21">
              <w:rPr>
                <w:rFonts w:asciiTheme="majorBidi" w:hAnsiTheme="majorBidi" w:cstheme="majorBidi"/>
                <w:b/>
                <w:bCs/>
                <w:sz w:val="26"/>
                <w:szCs w:val="26"/>
              </w:rPr>
              <w:t xml:space="preserve">Insecticide liquide concentré à base de cypermethrine 5%. tetramethrine 2.5 % piperonyl butoxide 12.5 avec solvant végétale </w:t>
            </w:r>
          </w:p>
        </w:tc>
        <w:tc>
          <w:tcPr>
            <w:tcW w:w="3969" w:type="dxa"/>
            <w:tcBorders>
              <w:right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Catalogue –photos- description technique</w:t>
            </w:r>
          </w:p>
        </w:tc>
      </w:tr>
      <w:tr w:rsidR="00201A89" w:rsidRPr="00404C21">
        <w:tc>
          <w:tcPr>
            <w:tcW w:w="851" w:type="dxa"/>
            <w:tcBorders>
              <w:left w:val="single" w:sz="18" w:space="0" w:color="auto"/>
              <w:bottom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5</w:t>
            </w:r>
          </w:p>
        </w:tc>
        <w:tc>
          <w:tcPr>
            <w:tcW w:w="5244" w:type="dxa"/>
            <w:tcBorders>
              <w:bottom w:val="single" w:sz="18" w:space="0" w:color="auto"/>
            </w:tcBorders>
          </w:tcPr>
          <w:p w:rsidR="00201A89" w:rsidRPr="00404C21" w:rsidRDefault="007542D3" w:rsidP="00A557D2">
            <w:pPr>
              <w:pStyle w:val="Corpsdetexte"/>
              <w:jc w:val="right"/>
              <w:rPr>
                <w:rFonts w:asciiTheme="majorBidi" w:hAnsiTheme="majorBidi" w:cstheme="majorBidi"/>
                <w:b/>
                <w:bCs/>
                <w:sz w:val="26"/>
                <w:szCs w:val="26"/>
              </w:rPr>
            </w:pPr>
            <w:r w:rsidRPr="00404C21">
              <w:rPr>
                <w:rFonts w:asciiTheme="majorBidi" w:hAnsiTheme="majorBidi" w:cstheme="majorBidi"/>
                <w:b/>
                <w:bCs/>
                <w:sz w:val="26"/>
                <w:szCs w:val="26"/>
              </w:rPr>
              <w:t>Insecticide larvicide à base</w:t>
            </w:r>
            <w:r w:rsidR="00A557D2">
              <w:rPr>
                <w:rFonts w:asciiTheme="majorBidi" w:hAnsiTheme="majorBidi" w:cstheme="majorBidi"/>
                <w:b/>
                <w:bCs/>
                <w:sz w:val="26"/>
                <w:szCs w:val="26"/>
              </w:rPr>
              <w:t xml:space="preserve"> de</w:t>
            </w:r>
            <w:r w:rsidRPr="00404C21">
              <w:rPr>
                <w:rFonts w:asciiTheme="majorBidi" w:hAnsiTheme="majorBidi" w:cstheme="majorBidi"/>
                <w:b/>
                <w:bCs/>
                <w:sz w:val="26"/>
                <w:szCs w:val="26"/>
              </w:rPr>
              <w:t xml:space="preserve"> 50%</w:t>
            </w:r>
            <w:r w:rsidR="00A557D2">
              <w:rPr>
                <w:rFonts w:asciiTheme="majorBidi" w:hAnsiTheme="majorBidi" w:cstheme="majorBidi"/>
                <w:b/>
                <w:bCs/>
                <w:sz w:val="26"/>
                <w:szCs w:val="26"/>
              </w:rPr>
              <w:t xml:space="preserve"> </w:t>
            </w:r>
            <w:r w:rsidR="00A557D2" w:rsidRPr="00404C21">
              <w:rPr>
                <w:rFonts w:asciiTheme="majorBidi" w:hAnsiTheme="majorBidi" w:cstheme="majorBidi"/>
                <w:b/>
                <w:bCs/>
                <w:sz w:val="26"/>
                <w:szCs w:val="26"/>
              </w:rPr>
              <w:t>de temephos</w:t>
            </w:r>
          </w:p>
        </w:tc>
        <w:tc>
          <w:tcPr>
            <w:tcW w:w="3969" w:type="dxa"/>
            <w:tcBorders>
              <w:bottom w:val="single" w:sz="18" w:space="0" w:color="auto"/>
              <w:right w:val="single" w:sz="18" w:space="0" w:color="auto"/>
            </w:tcBorders>
          </w:tcPr>
          <w:p w:rsidR="00201A89" w:rsidRPr="00404C21" w:rsidRDefault="007542D3">
            <w:pPr>
              <w:pStyle w:val="Corpsdetexte"/>
              <w:jc w:val="center"/>
              <w:rPr>
                <w:rFonts w:asciiTheme="majorBidi" w:hAnsiTheme="majorBidi" w:cstheme="majorBidi"/>
                <w:b/>
                <w:bCs/>
                <w:sz w:val="26"/>
                <w:szCs w:val="26"/>
              </w:rPr>
            </w:pPr>
            <w:r w:rsidRPr="00404C21">
              <w:rPr>
                <w:rFonts w:asciiTheme="majorBidi" w:hAnsiTheme="majorBidi" w:cstheme="majorBidi"/>
                <w:b/>
                <w:bCs/>
                <w:sz w:val="26"/>
                <w:szCs w:val="26"/>
              </w:rPr>
              <w:t>Catalogue –photos- description technique</w:t>
            </w:r>
          </w:p>
        </w:tc>
      </w:tr>
    </w:tbl>
    <w:p w:rsidR="00201A89" w:rsidRPr="000E29B1" w:rsidRDefault="00201A89">
      <w:pPr>
        <w:pStyle w:val="Corpsdetexte"/>
        <w:rPr>
          <w:rFonts w:asciiTheme="majorBidi" w:hAnsiTheme="majorBidi" w:cstheme="majorBidi"/>
          <w:b/>
          <w:bCs/>
          <w:color w:val="00B050"/>
          <w:sz w:val="26"/>
          <w:szCs w:val="26"/>
          <w:u w:val="single"/>
        </w:rPr>
      </w:pPr>
    </w:p>
    <w:p w:rsidR="00201A89" w:rsidRPr="00404C21" w:rsidRDefault="007542D3" w:rsidP="00A87145">
      <w:pPr>
        <w:pStyle w:val="Corpsdetexte"/>
        <w:spacing w:line="276" w:lineRule="auto"/>
        <w:rPr>
          <w:rFonts w:asciiTheme="majorBidi" w:hAnsiTheme="majorBidi" w:cstheme="majorBidi"/>
          <w:sz w:val="26"/>
          <w:szCs w:val="26"/>
        </w:rPr>
      </w:pPr>
      <w:r w:rsidRPr="00404C21">
        <w:rPr>
          <w:rFonts w:asciiTheme="majorBidi" w:hAnsiTheme="majorBidi" w:cstheme="majorBidi"/>
          <w:sz w:val="26"/>
          <w:szCs w:val="26"/>
        </w:rPr>
        <w:t>Ces documents techniques des produits : la composition, les propriétés, technique d’application et dosage,</w:t>
      </w:r>
      <w:r w:rsidR="00CB0D09" w:rsidRPr="00404C21">
        <w:rPr>
          <w:rFonts w:asciiTheme="majorBidi" w:hAnsiTheme="majorBidi" w:cstheme="majorBidi"/>
          <w:sz w:val="26"/>
          <w:szCs w:val="26"/>
        </w:rPr>
        <w:t xml:space="preserve"> </w:t>
      </w:r>
      <w:r w:rsidRPr="00404C21">
        <w:rPr>
          <w:rFonts w:asciiTheme="majorBidi" w:hAnsiTheme="majorBidi" w:cstheme="majorBidi"/>
          <w:sz w:val="26"/>
          <w:szCs w:val="26"/>
        </w:rPr>
        <w:t>toxite et les précautions de manipulations et stockage doivent être déposés dans</w:t>
      </w:r>
      <w:r w:rsidR="004E1E69">
        <w:rPr>
          <w:sz w:val="23"/>
          <w:szCs w:val="23"/>
        </w:rPr>
        <w:t xml:space="preserve">. </w:t>
      </w:r>
      <w:r w:rsidR="00164FBD">
        <w:rPr>
          <w:rFonts w:asciiTheme="majorBidi" w:hAnsiTheme="majorBidi" w:cstheme="majorBidi"/>
          <w:sz w:val="26"/>
          <w:szCs w:val="26"/>
        </w:rPr>
        <w:t>le bureau de la division d</w:t>
      </w:r>
      <w:r w:rsidRPr="00404C21">
        <w:rPr>
          <w:rFonts w:asciiTheme="majorBidi" w:hAnsiTheme="majorBidi" w:cstheme="majorBidi"/>
          <w:sz w:val="26"/>
          <w:szCs w:val="26"/>
        </w:rPr>
        <w:t xml:space="preserve">’hygiène et de la protection de l’environnement, </w:t>
      </w:r>
      <w:r w:rsidR="004E1E69" w:rsidRPr="004E1E69">
        <w:rPr>
          <w:rFonts w:asciiTheme="majorBidi" w:hAnsiTheme="majorBidi" w:cstheme="majorBidi"/>
          <w:sz w:val="26"/>
          <w:szCs w:val="26"/>
        </w:rPr>
        <w:t xml:space="preserve">sis à </w:t>
      </w:r>
      <w:r w:rsidR="004E1E69" w:rsidRPr="004E1E69">
        <w:rPr>
          <w:rFonts w:asciiTheme="majorBidi" w:hAnsiTheme="majorBidi" w:cstheme="majorBidi"/>
          <w:b/>
          <w:bCs/>
          <w:sz w:val="26"/>
          <w:szCs w:val="26"/>
        </w:rPr>
        <w:t>l’avenue atlass saghir hay al</w:t>
      </w:r>
      <w:r w:rsidR="001E2DA5">
        <w:rPr>
          <w:rFonts w:asciiTheme="majorBidi" w:hAnsiTheme="majorBidi" w:cstheme="majorBidi"/>
          <w:b/>
          <w:bCs/>
          <w:sz w:val="26"/>
          <w:szCs w:val="26"/>
        </w:rPr>
        <w:t xml:space="preserve"> </w:t>
      </w:r>
      <w:r w:rsidR="004E1E69" w:rsidRPr="004E1E69">
        <w:rPr>
          <w:rFonts w:asciiTheme="majorBidi" w:hAnsiTheme="majorBidi" w:cstheme="majorBidi"/>
          <w:b/>
          <w:bCs/>
          <w:sz w:val="26"/>
          <w:szCs w:val="26"/>
        </w:rPr>
        <w:t>mazraa Tabriquet Salé</w:t>
      </w:r>
      <w:r w:rsidR="004E1E69" w:rsidRPr="004E1E69">
        <w:rPr>
          <w:rFonts w:asciiTheme="majorBidi" w:hAnsiTheme="majorBidi" w:cstheme="majorBidi"/>
          <w:sz w:val="26"/>
          <w:szCs w:val="26"/>
        </w:rPr>
        <w:t xml:space="preserve"> au plus tard le jour ouvrable précédant la date d’ouverture des plis le </w:t>
      </w:r>
      <w:r w:rsidR="00A87145" w:rsidRPr="00A87145">
        <w:rPr>
          <w:rFonts w:asciiTheme="majorBidi" w:hAnsiTheme="majorBidi" w:cstheme="majorBidi"/>
          <w:b/>
          <w:bCs/>
          <w:sz w:val="26"/>
          <w:szCs w:val="26"/>
        </w:rPr>
        <w:t>Mercredi 25 Septembre 2024</w:t>
      </w:r>
      <w:r w:rsidR="00A87145" w:rsidRPr="00B44BC5">
        <w:rPr>
          <w:rFonts w:ascii="Myriad Pro" w:hAnsi="Myriad Pro"/>
        </w:rPr>
        <w:t xml:space="preserve"> </w:t>
      </w:r>
      <w:r w:rsidR="004E1E69" w:rsidRPr="004E1E69">
        <w:rPr>
          <w:rFonts w:asciiTheme="majorBidi" w:hAnsiTheme="majorBidi" w:cstheme="majorBidi"/>
          <w:sz w:val="26"/>
          <w:szCs w:val="26"/>
        </w:rPr>
        <w:t xml:space="preserve">à </w:t>
      </w:r>
      <w:r w:rsidR="004E1E69" w:rsidRPr="004E1E69">
        <w:rPr>
          <w:rFonts w:asciiTheme="majorBidi" w:hAnsiTheme="majorBidi" w:cstheme="majorBidi"/>
          <w:b/>
          <w:bCs/>
          <w:sz w:val="26"/>
          <w:szCs w:val="26"/>
        </w:rPr>
        <w:t>16h30m</w:t>
      </w:r>
      <w:r w:rsidR="004E1E69">
        <w:rPr>
          <w:rFonts w:asciiTheme="majorBidi" w:hAnsiTheme="majorBidi" w:cstheme="majorBidi"/>
          <w:b/>
          <w:bCs/>
          <w:sz w:val="26"/>
          <w:szCs w:val="26"/>
        </w:rPr>
        <w:t>i</w:t>
      </w:r>
      <w:r w:rsidR="004E1E69" w:rsidRPr="004E1E69">
        <w:rPr>
          <w:rFonts w:asciiTheme="majorBidi" w:hAnsiTheme="majorBidi" w:cstheme="majorBidi"/>
          <w:b/>
          <w:bCs/>
          <w:sz w:val="26"/>
          <w:szCs w:val="26"/>
        </w:rPr>
        <w:t>n</w:t>
      </w:r>
      <w:r w:rsidR="004E1E69">
        <w:rPr>
          <w:rFonts w:asciiTheme="majorBidi" w:hAnsiTheme="majorBidi" w:cstheme="majorBidi"/>
          <w:sz w:val="26"/>
          <w:szCs w:val="26"/>
        </w:rPr>
        <w:t xml:space="preserve"> </w:t>
      </w:r>
      <w:r w:rsidR="004E1E69" w:rsidRPr="004E1E69">
        <w:rPr>
          <w:rFonts w:asciiTheme="majorBidi" w:hAnsiTheme="majorBidi" w:cstheme="majorBidi"/>
          <w:sz w:val="26"/>
          <w:szCs w:val="26"/>
        </w:rPr>
        <w:t xml:space="preserve">ou remis, séance tenante, au président de la commission d’appel d’offres. </w:t>
      </w:r>
    </w:p>
    <w:p w:rsidR="00FC4D70" w:rsidRPr="00404C21" w:rsidRDefault="00404C21" w:rsidP="004E1E69">
      <w:pPr>
        <w:pStyle w:val="Corpsdetexte"/>
        <w:spacing w:line="276" w:lineRule="auto"/>
        <w:rPr>
          <w:rFonts w:asciiTheme="majorBidi" w:hAnsiTheme="majorBidi" w:cstheme="majorBidi"/>
          <w:sz w:val="26"/>
          <w:szCs w:val="26"/>
        </w:rPr>
      </w:pPr>
      <w:r w:rsidRPr="00404C21">
        <w:rPr>
          <w:rFonts w:asciiTheme="majorBidi" w:hAnsiTheme="majorBidi" w:cstheme="majorBidi"/>
          <w:b/>
          <w:bCs/>
          <w:sz w:val="26"/>
          <w:szCs w:val="26"/>
          <w:u w:val="single"/>
        </w:rPr>
        <w:t>Les catal</w:t>
      </w:r>
      <w:r>
        <w:rPr>
          <w:rFonts w:asciiTheme="majorBidi" w:hAnsiTheme="majorBidi" w:cstheme="majorBidi"/>
          <w:b/>
          <w:bCs/>
          <w:sz w:val="26"/>
          <w:szCs w:val="26"/>
          <w:u w:val="single"/>
        </w:rPr>
        <w:t>ogues doivent être rédigés en la</w:t>
      </w:r>
      <w:r w:rsidRPr="00404C21">
        <w:rPr>
          <w:rFonts w:asciiTheme="majorBidi" w:hAnsiTheme="majorBidi" w:cstheme="majorBidi"/>
          <w:b/>
          <w:bCs/>
          <w:sz w:val="26"/>
          <w:szCs w:val="26"/>
          <w:u w:val="single"/>
        </w:rPr>
        <w:t>ngue française</w:t>
      </w:r>
      <w:r w:rsidR="001E2DA5">
        <w:rPr>
          <w:rFonts w:asciiTheme="majorBidi" w:hAnsiTheme="majorBidi" w:cstheme="majorBidi"/>
          <w:b/>
          <w:bCs/>
          <w:sz w:val="26"/>
          <w:szCs w:val="26"/>
          <w:u w:val="single"/>
        </w:rPr>
        <w:t>.</w:t>
      </w:r>
    </w:p>
    <w:p w:rsidR="00FC4D70" w:rsidRDefault="00FC4D70">
      <w:pPr>
        <w:pStyle w:val="p6"/>
        <w:tabs>
          <w:tab w:val="clear" w:pos="720"/>
        </w:tabs>
        <w:spacing w:line="240" w:lineRule="auto"/>
        <w:jc w:val="both"/>
        <w:rPr>
          <w:rFonts w:asciiTheme="majorBidi" w:hAnsiTheme="majorBidi" w:cstheme="majorBidi"/>
          <w:b/>
          <w:bCs/>
          <w:sz w:val="26"/>
          <w:szCs w:val="26"/>
          <w:u w:val="single"/>
        </w:rPr>
      </w:pPr>
    </w:p>
    <w:p w:rsidR="00201A89" w:rsidRDefault="007542D3">
      <w:pPr>
        <w:pStyle w:val="p6"/>
        <w:tabs>
          <w:tab w:val="clear" w:pos="720"/>
        </w:tabs>
        <w:spacing w:line="240" w:lineRule="auto"/>
        <w:jc w:val="both"/>
        <w:rPr>
          <w:rFonts w:asciiTheme="majorBidi" w:hAnsiTheme="majorBidi" w:cstheme="majorBidi"/>
          <w:b/>
          <w:bCs/>
          <w:sz w:val="26"/>
          <w:szCs w:val="26"/>
          <w:u w:val="single"/>
        </w:rPr>
      </w:pPr>
      <w:r>
        <w:rPr>
          <w:rFonts w:asciiTheme="majorBidi" w:hAnsiTheme="majorBidi" w:cstheme="majorBidi"/>
          <w:b/>
          <w:bCs/>
          <w:sz w:val="26"/>
          <w:szCs w:val="26"/>
          <w:u w:val="single"/>
        </w:rPr>
        <w:t>ARTICLE 12 : MODIFICATION DANS LE DOSSIER D'APPEL D'OFFRES</w:t>
      </w:r>
    </w:p>
    <w:p w:rsidR="00201A89" w:rsidRDefault="00201A89">
      <w:pPr>
        <w:tabs>
          <w:tab w:val="left" w:pos="851"/>
        </w:tabs>
        <w:jc w:val="both"/>
        <w:rPr>
          <w:rFonts w:asciiTheme="majorBidi" w:hAnsiTheme="majorBidi" w:cstheme="majorBidi"/>
          <w:sz w:val="26"/>
          <w:szCs w:val="26"/>
        </w:rPr>
      </w:pPr>
    </w:p>
    <w:p w:rsidR="00201A89" w:rsidRPr="000E29B1" w:rsidRDefault="007542D3" w:rsidP="000E29B1">
      <w:pPr>
        <w:tabs>
          <w:tab w:val="left" w:pos="851"/>
        </w:tabs>
        <w:spacing w:line="276" w:lineRule="auto"/>
        <w:jc w:val="both"/>
        <w:rPr>
          <w:rFonts w:asciiTheme="majorHAnsi" w:hAnsiTheme="majorHAnsi" w:cstheme="majorBidi"/>
          <w:sz w:val="26"/>
          <w:szCs w:val="26"/>
        </w:rPr>
      </w:pPr>
      <w:r>
        <w:rPr>
          <w:rFonts w:asciiTheme="majorBidi" w:hAnsiTheme="majorBidi" w:cstheme="majorBidi"/>
          <w:sz w:val="26"/>
          <w:szCs w:val="26"/>
        </w:rPr>
        <w:tab/>
        <w:t xml:space="preserve"> </w:t>
      </w:r>
      <w:r w:rsidRPr="000E29B1">
        <w:rPr>
          <w:rFonts w:asciiTheme="majorHAnsi" w:hAnsiTheme="majorHAnsi" w:cstheme="majorBidi"/>
          <w:sz w:val="26"/>
          <w:szCs w:val="26"/>
        </w:rPr>
        <w:t>Conformément aux dispositions de l’article 22 § 7 du décret n° 2-22-431 précité, de l’arrêté du ministre délégué auprès de la ministre de l’économie et des finances, chargé du budget n° 1692-23 du 4 hija 1444 (23 juin 2023) relatif à la dématérialisation des procédures, des documents et des pièces relatives aux marchés publics, des modifications peuvent être introduites dans le dossier d’appel d’offres. Ces modifications ne peuvent en aucun cas changer l’objet du marché. Dans ce cas, ces modifications sont introduites dans le dossier d’appel d’offres, elles seront communiquées à tous les concurrents ayant retiré ou téléchargé ledit dossier et introduites dans les dossiers mis à la disposition des autres concurrents.</w:t>
      </w:r>
    </w:p>
    <w:p w:rsidR="00201A89" w:rsidRPr="000E29B1" w:rsidRDefault="007542D3" w:rsidP="000E29B1">
      <w:pPr>
        <w:tabs>
          <w:tab w:val="left" w:pos="851"/>
        </w:tabs>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ab/>
        <w:t xml:space="preserve">Ces modifications peuvent intervenir à tout moment à l’intérieur du délai initial de publicité et au plus tard sept jours avant la date de la séance d’ouverture des plis. Passé ce délai, le maître d’ouvrage doit par avis rectificatif, reporter la date de la séance d’ouverture des plis. </w:t>
      </w:r>
    </w:p>
    <w:p w:rsidR="00201A89" w:rsidRPr="000E29B1" w:rsidRDefault="007542D3">
      <w:pPr>
        <w:pStyle w:val="Corpsdetexte3"/>
        <w:tabs>
          <w:tab w:val="left" w:pos="851"/>
        </w:tabs>
        <w:jc w:val="both"/>
        <w:rPr>
          <w:rFonts w:asciiTheme="majorHAnsi" w:hAnsiTheme="majorHAnsi" w:cstheme="majorBidi"/>
          <w:sz w:val="26"/>
          <w:szCs w:val="26"/>
        </w:rPr>
      </w:pPr>
      <w:r w:rsidRPr="000E29B1">
        <w:rPr>
          <w:rFonts w:asciiTheme="majorHAnsi" w:hAnsiTheme="majorHAnsi" w:cstheme="majorBidi"/>
          <w:sz w:val="26"/>
          <w:szCs w:val="26"/>
        </w:rPr>
        <w:tab/>
        <w:t>Lorsque ces modifications introduites nécessitent la publication d’un avis rectificatif, celui-ci sera publié conformément aux dispositions du premier alinéa du paragraphe I-2 de l’article 23du décret n° 2-22-431 précité.</w:t>
      </w:r>
    </w:p>
    <w:p w:rsidR="00201A89" w:rsidRPr="000E29B1" w:rsidRDefault="007542D3">
      <w:pPr>
        <w:pStyle w:val="Corpsdetexte3"/>
        <w:tabs>
          <w:tab w:val="left" w:pos="851"/>
        </w:tabs>
        <w:spacing w:before="60" w:after="60"/>
        <w:jc w:val="both"/>
        <w:rPr>
          <w:rFonts w:asciiTheme="majorHAnsi" w:hAnsiTheme="majorHAnsi" w:cstheme="majorBidi"/>
          <w:sz w:val="26"/>
          <w:szCs w:val="26"/>
        </w:rPr>
      </w:pPr>
      <w:r w:rsidRPr="000E29B1">
        <w:rPr>
          <w:rFonts w:asciiTheme="majorHAnsi" w:hAnsiTheme="majorHAnsi" w:cstheme="majorBidi"/>
          <w:sz w:val="26"/>
          <w:szCs w:val="26"/>
        </w:rPr>
        <w:tab/>
        <w:t>Dans ce cas, la séance d’ouverture des plis ne peut être tenue qu'après l'expiration d'un délai minimum de dix jours.</w:t>
      </w:r>
    </w:p>
    <w:p w:rsidR="00201A89" w:rsidRPr="000E29B1" w:rsidRDefault="007542D3">
      <w:pPr>
        <w:pStyle w:val="Corpsdetexte3"/>
        <w:tabs>
          <w:tab w:val="left" w:pos="851"/>
        </w:tabs>
        <w:spacing w:before="60" w:after="60"/>
        <w:jc w:val="both"/>
        <w:rPr>
          <w:rFonts w:asciiTheme="majorHAnsi" w:hAnsiTheme="majorHAnsi" w:cstheme="majorBidi"/>
          <w:sz w:val="26"/>
          <w:szCs w:val="26"/>
        </w:rPr>
      </w:pPr>
      <w:r w:rsidRPr="000E29B1">
        <w:rPr>
          <w:rFonts w:asciiTheme="majorHAnsi" w:hAnsiTheme="majorHAnsi" w:cstheme="majorBidi"/>
          <w:sz w:val="26"/>
          <w:szCs w:val="26"/>
        </w:rPr>
        <w:t>Ce délai court à partir du lendemain de la date de parution de l’avis rectificatif dans le dernier support de publication, sans que la date de la nouvelle séance ne soit antérieure à celle prévue par l’avis de publicité initial.</w:t>
      </w:r>
    </w:p>
    <w:p w:rsidR="00201A89" w:rsidRPr="000E29B1" w:rsidRDefault="007542D3">
      <w:pPr>
        <w:pStyle w:val="Corpsdetexte3"/>
        <w:tabs>
          <w:tab w:val="left" w:pos="851"/>
        </w:tabs>
        <w:spacing w:before="60" w:after="60"/>
        <w:jc w:val="both"/>
        <w:rPr>
          <w:rFonts w:asciiTheme="majorHAnsi" w:hAnsiTheme="majorHAnsi" w:cstheme="majorBidi"/>
          <w:sz w:val="26"/>
          <w:szCs w:val="26"/>
        </w:rPr>
      </w:pPr>
      <w:r w:rsidRPr="000E29B1">
        <w:rPr>
          <w:rFonts w:asciiTheme="majorHAnsi" w:hAnsiTheme="majorHAnsi" w:cstheme="majorBidi"/>
          <w:sz w:val="26"/>
          <w:szCs w:val="26"/>
        </w:rPr>
        <w:tab/>
        <w:t>Dans tous les cas, le délai de publicité prévu au troisième alinéa du deuxième paragraphe du I) de l’article 23 du décret n° 2-22-431 du 15 chaabane 1444 (8 mars 2023) relatif aux marchés publics doit être respecté. Les concurrents ayant retiré ou téléchargé le dossier d’appel d’offres doivent être informés des modifications qui y ont été apportées et de la nouvelle date d’ouverture des plis, le cas échéant.</w:t>
      </w:r>
    </w:p>
    <w:p w:rsidR="00201A89" w:rsidRDefault="00201A89">
      <w:pPr>
        <w:rPr>
          <w:rStyle w:val="flechevert"/>
          <w:rFonts w:asciiTheme="majorBidi" w:eastAsiaTheme="majorEastAsia" w:hAnsiTheme="majorBidi" w:cstheme="majorBidi"/>
          <w:kern w:val="36"/>
          <w:sz w:val="26"/>
          <w:szCs w:val="26"/>
        </w:rPr>
      </w:pPr>
    </w:p>
    <w:bookmarkEnd w:id="21"/>
    <w:p w:rsidR="00201A89" w:rsidRDefault="007542D3">
      <w:pPr>
        <w:pStyle w:val="p6"/>
        <w:tabs>
          <w:tab w:val="clear" w:pos="720"/>
        </w:tabs>
        <w:spacing w:line="240" w:lineRule="auto"/>
        <w:jc w:val="both"/>
        <w:rPr>
          <w:rFonts w:asciiTheme="majorBidi" w:hAnsiTheme="majorBidi" w:cstheme="majorBidi"/>
          <w:b/>
          <w:bCs/>
          <w:sz w:val="26"/>
          <w:szCs w:val="26"/>
          <w:u w:val="single"/>
        </w:rPr>
      </w:pPr>
      <w:r>
        <w:rPr>
          <w:rFonts w:asciiTheme="majorBidi" w:hAnsiTheme="majorBidi" w:cstheme="majorBidi"/>
          <w:b/>
          <w:bCs/>
          <w:sz w:val="26"/>
          <w:szCs w:val="26"/>
          <w:u w:val="single"/>
        </w:rPr>
        <w:t>ARTICLE 13 : CONTENU ET PRESENTATION DES DOSSIERS DES CONCURRENTS</w:t>
      </w:r>
    </w:p>
    <w:p w:rsidR="00201A89" w:rsidRPr="00404C21" w:rsidRDefault="007542D3" w:rsidP="00404C21">
      <w:pPr>
        <w:numPr>
          <w:ilvl w:val="0"/>
          <w:numId w:val="12"/>
        </w:numPr>
        <w:tabs>
          <w:tab w:val="left" w:pos="360"/>
        </w:tabs>
        <w:spacing w:line="276" w:lineRule="auto"/>
        <w:jc w:val="both"/>
        <w:rPr>
          <w:rFonts w:asciiTheme="majorHAnsi" w:hAnsiTheme="majorHAnsi" w:cstheme="majorBidi"/>
          <w:b/>
          <w:sz w:val="26"/>
          <w:szCs w:val="26"/>
          <w:u w:val="single"/>
        </w:rPr>
      </w:pPr>
      <w:bookmarkStart w:id="22" w:name="_Toc218499906"/>
      <w:bookmarkStart w:id="23" w:name="_Toc218500106"/>
      <w:bookmarkStart w:id="24" w:name="_Toc218500157"/>
      <w:bookmarkStart w:id="25" w:name="_Toc218499551"/>
      <w:bookmarkStart w:id="26" w:name="_Toc215909756"/>
      <w:r w:rsidRPr="000E29B1">
        <w:rPr>
          <w:rFonts w:asciiTheme="majorHAnsi" w:hAnsiTheme="majorHAnsi" w:cstheme="majorBidi"/>
          <w:b/>
          <w:sz w:val="26"/>
          <w:szCs w:val="26"/>
          <w:u w:val="single"/>
        </w:rPr>
        <w:t xml:space="preserve">Contenu des plis électronique des concurrents </w:t>
      </w:r>
    </w:p>
    <w:p w:rsidR="00201A89" w:rsidRPr="000E29B1" w:rsidRDefault="007542D3" w:rsidP="000E29B1">
      <w:pPr>
        <w:tabs>
          <w:tab w:val="left" w:pos="851"/>
        </w:tabs>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ab/>
        <w:t xml:space="preserve">Conformément aux dispositions de l’article 30 et 32 du Décret n° 2-22-431 précité et de </w:t>
      </w:r>
      <w:r w:rsidRPr="000E29B1">
        <w:rPr>
          <w:rFonts w:asciiTheme="majorHAnsi" w:hAnsiTheme="majorHAnsi" w:cstheme="majorBidi"/>
          <w:color w:val="000000" w:themeColor="text1"/>
          <w:sz w:val="26"/>
          <w:szCs w:val="26"/>
        </w:rPr>
        <w:t xml:space="preserve">l'arrêté du Ministre délégué auprès de la Ministre de l'économie et des finances, chargé du budget N°1692-23 du 23 juin 2023 relatif à la dématérialisation des procédures, des documents et des pièces relatives aux marchés </w:t>
      </w:r>
      <w:r w:rsidRPr="000E29B1">
        <w:rPr>
          <w:rFonts w:asciiTheme="majorHAnsi" w:hAnsiTheme="majorHAnsi" w:cstheme="majorBidi"/>
          <w:sz w:val="26"/>
          <w:szCs w:val="26"/>
        </w:rPr>
        <w:t xml:space="preserve">publics, </w:t>
      </w:r>
      <w:r w:rsidRPr="000E29B1">
        <w:rPr>
          <w:rFonts w:asciiTheme="majorHAnsi" w:hAnsiTheme="majorHAnsi" w:cstheme="majorBidi"/>
          <w:b/>
          <w:bCs/>
          <w:sz w:val="26"/>
          <w:szCs w:val="26"/>
        </w:rPr>
        <w:t>les plis doivent être déposés électroniquement</w:t>
      </w:r>
      <w:r w:rsidRPr="000E29B1">
        <w:rPr>
          <w:rFonts w:asciiTheme="majorHAnsi" w:hAnsiTheme="majorHAnsi" w:cstheme="majorBidi"/>
          <w:sz w:val="26"/>
          <w:szCs w:val="26"/>
        </w:rPr>
        <w:t xml:space="preserve"> par les concurrents.</w:t>
      </w:r>
    </w:p>
    <w:p w:rsidR="00201A89" w:rsidRPr="000E29B1" w:rsidRDefault="007542D3" w:rsidP="000E29B1">
      <w:pPr>
        <w:tabs>
          <w:tab w:val="left" w:pos="851"/>
        </w:tabs>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Les plis sus-indiqués doivent comporter :</w:t>
      </w:r>
    </w:p>
    <w:p w:rsidR="00201A89" w:rsidRPr="000E29B1" w:rsidRDefault="007542D3" w:rsidP="000E29B1">
      <w:pPr>
        <w:numPr>
          <w:ilvl w:val="0"/>
          <w:numId w:val="13"/>
        </w:numPr>
        <w:tabs>
          <w:tab w:val="left" w:pos="851"/>
        </w:tabs>
        <w:spacing w:line="276" w:lineRule="auto"/>
        <w:ind w:left="709"/>
        <w:rPr>
          <w:rFonts w:asciiTheme="majorHAnsi" w:hAnsiTheme="majorHAnsi" w:cstheme="majorBidi"/>
          <w:sz w:val="26"/>
          <w:szCs w:val="26"/>
        </w:rPr>
      </w:pPr>
      <w:r w:rsidRPr="000E29B1">
        <w:rPr>
          <w:rFonts w:asciiTheme="majorHAnsi" w:hAnsiTheme="majorHAnsi" w:cstheme="majorBidi"/>
          <w:sz w:val="26"/>
          <w:szCs w:val="26"/>
        </w:rPr>
        <w:t>Un dossier administratif précité ;</w:t>
      </w:r>
    </w:p>
    <w:p w:rsidR="00201A89" w:rsidRPr="000E29B1" w:rsidRDefault="007542D3" w:rsidP="000E29B1">
      <w:pPr>
        <w:numPr>
          <w:ilvl w:val="0"/>
          <w:numId w:val="13"/>
        </w:numPr>
        <w:tabs>
          <w:tab w:val="left" w:pos="851"/>
        </w:tabs>
        <w:spacing w:line="276" w:lineRule="auto"/>
        <w:ind w:left="709"/>
        <w:rPr>
          <w:rFonts w:asciiTheme="majorHAnsi" w:hAnsiTheme="majorHAnsi" w:cstheme="majorBidi"/>
          <w:sz w:val="26"/>
          <w:szCs w:val="26"/>
        </w:rPr>
      </w:pPr>
      <w:r w:rsidRPr="000E29B1">
        <w:rPr>
          <w:rFonts w:asciiTheme="majorHAnsi" w:hAnsiTheme="majorHAnsi" w:cstheme="majorBidi"/>
          <w:sz w:val="26"/>
          <w:szCs w:val="26"/>
        </w:rPr>
        <w:t>Un dossier technique précité ;</w:t>
      </w:r>
    </w:p>
    <w:p w:rsidR="00201A89" w:rsidRDefault="007542D3" w:rsidP="00404C21">
      <w:pPr>
        <w:numPr>
          <w:ilvl w:val="0"/>
          <w:numId w:val="13"/>
        </w:numPr>
        <w:tabs>
          <w:tab w:val="left" w:pos="851"/>
        </w:tabs>
        <w:spacing w:line="276" w:lineRule="auto"/>
        <w:ind w:left="709"/>
        <w:rPr>
          <w:rFonts w:asciiTheme="majorHAnsi" w:hAnsiTheme="majorHAnsi" w:cstheme="majorBidi"/>
          <w:sz w:val="26"/>
          <w:szCs w:val="26"/>
        </w:rPr>
      </w:pPr>
      <w:r w:rsidRPr="000E29B1">
        <w:rPr>
          <w:rFonts w:asciiTheme="majorHAnsi" w:hAnsiTheme="majorHAnsi" w:cstheme="majorBidi"/>
          <w:sz w:val="26"/>
          <w:szCs w:val="26"/>
        </w:rPr>
        <w:t>Une offre financière ;</w:t>
      </w:r>
    </w:p>
    <w:p w:rsidR="00404C21" w:rsidRDefault="00404C21" w:rsidP="00404C21">
      <w:pPr>
        <w:tabs>
          <w:tab w:val="left" w:pos="851"/>
        </w:tabs>
        <w:spacing w:line="276" w:lineRule="auto"/>
        <w:rPr>
          <w:rFonts w:asciiTheme="majorHAnsi" w:hAnsiTheme="majorHAnsi" w:cstheme="majorBidi"/>
          <w:sz w:val="26"/>
          <w:szCs w:val="26"/>
        </w:rPr>
      </w:pPr>
    </w:p>
    <w:p w:rsidR="00404C21" w:rsidRDefault="00404C21" w:rsidP="00404C21">
      <w:pPr>
        <w:tabs>
          <w:tab w:val="left" w:pos="851"/>
        </w:tabs>
        <w:spacing w:line="276" w:lineRule="auto"/>
        <w:rPr>
          <w:rFonts w:asciiTheme="majorHAnsi" w:hAnsiTheme="majorHAnsi" w:cstheme="majorBidi"/>
          <w:sz w:val="26"/>
          <w:szCs w:val="26"/>
        </w:rPr>
      </w:pPr>
    </w:p>
    <w:p w:rsidR="00404C21" w:rsidRPr="00404C21" w:rsidRDefault="00404C21" w:rsidP="00404C21">
      <w:pPr>
        <w:tabs>
          <w:tab w:val="left" w:pos="851"/>
        </w:tabs>
        <w:spacing w:line="276" w:lineRule="auto"/>
        <w:rPr>
          <w:rFonts w:asciiTheme="majorHAnsi" w:hAnsiTheme="majorHAnsi" w:cstheme="majorBidi"/>
          <w:sz w:val="26"/>
          <w:szCs w:val="26"/>
        </w:rPr>
      </w:pPr>
    </w:p>
    <w:p w:rsidR="00201A89" w:rsidRPr="00404C21" w:rsidRDefault="007542D3" w:rsidP="00404C21">
      <w:pPr>
        <w:numPr>
          <w:ilvl w:val="0"/>
          <w:numId w:val="12"/>
        </w:numPr>
        <w:tabs>
          <w:tab w:val="left" w:pos="284"/>
          <w:tab w:val="left" w:pos="360"/>
        </w:tabs>
        <w:jc w:val="both"/>
        <w:rPr>
          <w:rFonts w:asciiTheme="majorBidi" w:hAnsiTheme="majorBidi" w:cstheme="majorBidi"/>
          <w:b/>
          <w:sz w:val="26"/>
          <w:szCs w:val="26"/>
          <w:u w:val="single"/>
        </w:rPr>
      </w:pPr>
      <w:r>
        <w:rPr>
          <w:rFonts w:asciiTheme="majorBidi" w:hAnsiTheme="majorBidi" w:cstheme="majorBidi"/>
          <w:b/>
          <w:sz w:val="26"/>
          <w:szCs w:val="26"/>
          <w:u w:val="single"/>
        </w:rPr>
        <w:t>Présentation des dossiers des concurrents</w:t>
      </w:r>
    </w:p>
    <w:p w:rsidR="00201A89" w:rsidRPr="000E29B1" w:rsidRDefault="007542D3" w:rsidP="000E29B1">
      <w:pPr>
        <w:spacing w:line="276" w:lineRule="auto"/>
        <w:jc w:val="lowKashida"/>
        <w:rPr>
          <w:rFonts w:asciiTheme="majorHAnsi" w:hAnsiTheme="majorHAnsi" w:cstheme="majorBidi"/>
          <w:sz w:val="26"/>
          <w:szCs w:val="26"/>
        </w:rPr>
      </w:pPr>
      <w:r>
        <w:rPr>
          <w:rFonts w:asciiTheme="majorBidi" w:hAnsiTheme="majorBidi" w:cstheme="majorBidi"/>
          <w:sz w:val="26"/>
          <w:szCs w:val="26"/>
        </w:rPr>
        <w:tab/>
      </w:r>
      <w:r w:rsidRPr="000E29B1">
        <w:rPr>
          <w:rFonts w:asciiTheme="majorHAnsi" w:hAnsiTheme="majorHAnsi" w:cstheme="majorBidi"/>
          <w:sz w:val="26"/>
          <w:szCs w:val="26"/>
        </w:rPr>
        <w:t xml:space="preserve">Conformément aux dispositions de </w:t>
      </w:r>
      <w:r w:rsidRPr="000E29B1">
        <w:rPr>
          <w:rFonts w:asciiTheme="majorHAnsi" w:hAnsiTheme="majorHAnsi" w:cstheme="majorBidi"/>
          <w:color w:val="000000" w:themeColor="text1"/>
          <w:sz w:val="26"/>
          <w:szCs w:val="26"/>
        </w:rPr>
        <w:t xml:space="preserve">l'arrêté du Ministre délégué auprès de la Ministre de l'économie et des finances, chargé du budget N°1692-23 du 23 juin 2023 relatif à la dématérialisation des procédures, des documents et des pièces relatifs aux marchés </w:t>
      </w:r>
      <w:r w:rsidRPr="000E29B1">
        <w:rPr>
          <w:rFonts w:asciiTheme="majorHAnsi" w:hAnsiTheme="majorHAnsi" w:cstheme="majorBidi"/>
          <w:sz w:val="26"/>
          <w:szCs w:val="26"/>
        </w:rPr>
        <w:t>publics :</w:t>
      </w:r>
    </w:p>
    <w:p w:rsidR="00201A89" w:rsidRPr="000E29B1" w:rsidRDefault="007542D3" w:rsidP="000E29B1">
      <w:pPr>
        <w:pStyle w:val="Paragraphedeliste"/>
        <w:numPr>
          <w:ilvl w:val="0"/>
          <w:numId w:val="14"/>
        </w:numPr>
        <w:tabs>
          <w:tab w:val="left" w:pos="284"/>
        </w:tabs>
        <w:spacing w:line="276" w:lineRule="auto"/>
        <w:ind w:left="851" w:firstLine="0"/>
        <w:jc w:val="lowKashida"/>
        <w:rPr>
          <w:rFonts w:asciiTheme="majorHAnsi" w:hAnsiTheme="majorHAnsi" w:cstheme="majorBidi"/>
          <w:snapToGrid w:val="0"/>
          <w:sz w:val="26"/>
          <w:szCs w:val="26"/>
        </w:rPr>
      </w:pPr>
      <w:r w:rsidRPr="000E29B1">
        <w:rPr>
          <w:rFonts w:asciiTheme="majorHAnsi" w:hAnsiTheme="majorHAnsi" w:cstheme="majorBidi"/>
          <w:snapToGrid w:val="0"/>
          <w:sz w:val="26"/>
          <w:szCs w:val="26"/>
        </w:rPr>
        <w:t>Les concurrents doivent présenter leurs dossiers par voie électronique, toutes les pièces contenues dans chacune des enveloppes prévues ci-après, doivent être regroupées dans un</w:t>
      </w:r>
      <w:r w:rsidRPr="000E29B1">
        <w:rPr>
          <w:rFonts w:asciiTheme="majorHAnsi" w:hAnsiTheme="majorHAnsi" w:cstheme="majorBidi"/>
          <w:b/>
          <w:bCs/>
          <w:snapToGrid w:val="0"/>
          <w:sz w:val="26"/>
          <w:szCs w:val="26"/>
          <w:u w:val="single"/>
        </w:rPr>
        <w:t xml:space="preserve"> fichier électronique</w:t>
      </w:r>
      <w:r w:rsidRPr="000E29B1">
        <w:rPr>
          <w:rFonts w:asciiTheme="majorHAnsi" w:hAnsiTheme="majorHAnsi" w:cstheme="majorBidi"/>
          <w:snapToGrid w:val="0"/>
          <w:sz w:val="26"/>
          <w:szCs w:val="26"/>
        </w:rPr>
        <w:t xml:space="preserve"> conformément aux conditions du portail des marchés publics.</w:t>
      </w:r>
    </w:p>
    <w:p w:rsidR="00201A89" w:rsidRPr="000E29B1" w:rsidRDefault="007542D3" w:rsidP="000E29B1">
      <w:pPr>
        <w:pStyle w:val="Paragraphedeliste"/>
        <w:numPr>
          <w:ilvl w:val="0"/>
          <w:numId w:val="14"/>
        </w:numPr>
        <w:tabs>
          <w:tab w:val="left" w:pos="284"/>
        </w:tabs>
        <w:spacing w:line="276" w:lineRule="auto"/>
        <w:ind w:left="851" w:firstLine="0"/>
        <w:jc w:val="lowKashida"/>
        <w:rPr>
          <w:rFonts w:asciiTheme="majorHAnsi" w:hAnsiTheme="majorHAnsi" w:cstheme="majorBidi"/>
          <w:snapToGrid w:val="0"/>
          <w:sz w:val="26"/>
          <w:szCs w:val="26"/>
        </w:rPr>
      </w:pPr>
      <w:r w:rsidRPr="000E29B1">
        <w:rPr>
          <w:rFonts w:asciiTheme="majorHAnsi" w:hAnsiTheme="majorHAnsi" w:cstheme="majorBidi"/>
          <w:snapToGrid w:val="0"/>
          <w:sz w:val="26"/>
          <w:szCs w:val="26"/>
        </w:rPr>
        <w:t xml:space="preserve">Les pièces contenues dans chacune des enveloppes doivent être </w:t>
      </w:r>
      <w:r w:rsidRPr="000E29B1">
        <w:rPr>
          <w:rFonts w:asciiTheme="majorHAnsi" w:hAnsiTheme="majorHAnsi" w:cstheme="majorBidi"/>
          <w:b/>
          <w:bCs/>
          <w:snapToGrid w:val="0"/>
          <w:sz w:val="26"/>
          <w:szCs w:val="26"/>
          <w:u w:val="single"/>
        </w:rPr>
        <w:t>signées</w:t>
      </w:r>
      <w:r w:rsidR="00CB0D09" w:rsidRPr="000E29B1">
        <w:rPr>
          <w:rFonts w:asciiTheme="majorHAnsi" w:hAnsiTheme="majorHAnsi" w:cstheme="majorBidi"/>
          <w:b/>
          <w:bCs/>
          <w:snapToGrid w:val="0"/>
          <w:sz w:val="26"/>
          <w:szCs w:val="26"/>
          <w:u w:val="single"/>
        </w:rPr>
        <w:t xml:space="preserve"> </w:t>
      </w:r>
      <w:r w:rsidRPr="000E29B1">
        <w:rPr>
          <w:rFonts w:asciiTheme="majorHAnsi" w:hAnsiTheme="majorHAnsi" w:cstheme="majorBidi"/>
          <w:b/>
          <w:bCs/>
          <w:snapToGrid w:val="0"/>
          <w:sz w:val="26"/>
          <w:szCs w:val="26"/>
          <w:u w:val="single"/>
        </w:rPr>
        <w:t>électroniquement et séparément</w:t>
      </w:r>
      <w:r w:rsidRPr="000E29B1">
        <w:rPr>
          <w:rFonts w:asciiTheme="majorHAnsi" w:hAnsiTheme="majorHAnsi" w:cstheme="majorBidi"/>
          <w:snapToGrid w:val="0"/>
          <w:sz w:val="26"/>
          <w:szCs w:val="26"/>
        </w:rPr>
        <w:t xml:space="preserve"> par le concurrent ou son représentant, à l'exception des pièces dématérialisées.</w:t>
      </w:r>
    </w:p>
    <w:p w:rsidR="00201A89" w:rsidRPr="000E29B1" w:rsidRDefault="007542D3" w:rsidP="000E29B1">
      <w:pPr>
        <w:pStyle w:val="Paragraphedeliste"/>
        <w:numPr>
          <w:ilvl w:val="0"/>
          <w:numId w:val="14"/>
        </w:numPr>
        <w:tabs>
          <w:tab w:val="left" w:pos="284"/>
        </w:tabs>
        <w:spacing w:line="276" w:lineRule="auto"/>
        <w:ind w:left="851" w:firstLine="0"/>
        <w:jc w:val="lowKashida"/>
        <w:rPr>
          <w:rFonts w:asciiTheme="majorHAnsi" w:hAnsiTheme="majorHAnsi" w:cstheme="majorBidi"/>
          <w:snapToGrid w:val="0"/>
          <w:sz w:val="26"/>
          <w:szCs w:val="26"/>
        </w:rPr>
      </w:pPr>
      <w:r w:rsidRPr="000E29B1">
        <w:rPr>
          <w:rFonts w:asciiTheme="majorHAnsi" w:hAnsiTheme="majorHAnsi" w:cstheme="majorBidi"/>
          <w:snapToGrid w:val="0"/>
          <w:sz w:val="26"/>
          <w:szCs w:val="26"/>
        </w:rPr>
        <w:t xml:space="preserve">Les plis des concurrents sont chiffrés par le portail des marchés publics avant leur dépôt par voie électronique selon les conditions d'utilisation du portail. </w:t>
      </w:r>
    </w:p>
    <w:p w:rsidR="00201A89" w:rsidRPr="000E29B1" w:rsidRDefault="007542D3" w:rsidP="000E29B1">
      <w:pPr>
        <w:pStyle w:val="Paragraphedeliste"/>
        <w:numPr>
          <w:ilvl w:val="0"/>
          <w:numId w:val="14"/>
        </w:numPr>
        <w:tabs>
          <w:tab w:val="left" w:pos="284"/>
        </w:tabs>
        <w:spacing w:line="276" w:lineRule="auto"/>
        <w:ind w:left="851" w:firstLine="0"/>
        <w:jc w:val="lowKashida"/>
        <w:rPr>
          <w:rFonts w:asciiTheme="majorHAnsi" w:hAnsiTheme="majorHAnsi" w:cstheme="majorBidi"/>
          <w:snapToGrid w:val="0"/>
          <w:sz w:val="26"/>
          <w:szCs w:val="26"/>
        </w:rPr>
      </w:pPr>
      <w:r w:rsidRPr="000E29B1">
        <w:rPr>
          <w:rFonts w:asciiTheme="majorHAnsi" w:hAnsiTheme="majorHAnsi" w:cstheme="majorBidi"/>
          <w:snapToGrid w:val="0"/>
          <w:sz w:val="26"/>
          <w:szCs w:val="26"/>
        </w:rPr>
        <w:t>Les plis sont déposés, par le concurrent ou la personne dument habilité, à le représenter dans la procédure de passation du marché, moyennant le certificat de signature électronique selon les modalités visées à l'article 6 de l'arrêté sus-indiqué.</w:t>
      </w:r>
    </w:p>
    <w:p w:rsidR="00201A89" w:rsidRPr="000E29B1" w:rsidRDefault="007542D3" w:rsidP="000E29B1">
      <w:pPr>
        <w:pStyle w:val="Paragraphedeliste"/>
        <w:numPr>
          <w:ilvl w:val="0"/>
          <w:numId w:val="14"/>
        </w:numPr>
        <w:tabs>
          <w:tab w:val="left" w:pos="284"/>
        </w:tabs>
        <w:spacing w:line="276" w:lineRule="auto"/>
        <w:ind w:left="851" w:firstLine="0"/>
        <w:jc w:val="lowKashida"/>
        <w:rPr>
          <w:rFonts w:asciiTheme="majorHAnsi" w:hAnsiTheme="majorHAnsi" w:cstheme="majorBidi"/>
          <w:snapToGrid w:val="0"/>
          <w:sz w:val="26"/>
          <w:szCs w:val="26"/>
        </w:rPr>
      </w:pPr>
      <w:r w:rsidRPr="000E29B1">
        <w:rPr>
          <w:rFonts w:asciiTheme="majorHAnsi" w:hAnsiTheme="majorHAnsi" w:cstheme="majorBidi"/>
          <w:snapToGrid w:val="0"/>
          <w:sz w:val="26"/>
          <w:szCs w:val="26"/>
        </w:rPr>
        <w:t>Le dépôt des plis l'objet d'un horodatage automatique au niveau du portail des marchés publics, mentionnant la date et l'heure du dépôt électronique et celles de l'envoi de l'accusé de réception électronique au concurrent concerné.</w:t>
      </w:r>
    </w:p>
    <w:p w:rsidR="00201A89" w:rsidRPr="000E29B1" w:rsidRDefault="007542D3" w:rsidP="000E29B1">
      <w:pPr>
        <w:pStyle w:val="Paragraphedeliste"/>
        <w:numPr>
          <w:ilvl w:val="0"/>
          <w:numId w:val="14"/>
        </w:numPr>
        <w:tabs>
          <w:tab w:val="left" w:pos="284"/>
        </w:tabs>
        <w:spacing w:line="276" w:lineRule="auto"/>
        <w:ind w:left="851" w:firstLine="0"/>
        <w:jc w:val="lowKashida"/>
        <w:rPr>
          <w:rFonts w:asciiTheme="majorHAnsi" w:hAnsiTheme="majorHAnsi" w:cstheme="majorBidi"/>
          <w:snapToGrid w:val="0"/>
          <w:sz w:val="26"/>
          <w:szCs w:val="26"/>
        </w:rPr>
      </w:pPr>
      <w:r w:rsidRPr="000E29B1">
        <w:rPr>
          <w:rFonts w:asciiTheme="majorHAnsi" w:hAnsiTheme="majorHAnsi" w:cstheme="majorBidi"/>
          <w:snapToGrid w:val="0"/>
          <w:sz w:val="26"/>
          <w:szCs w:val="26"/>
        </w:rPr>
        <w:t>La signature électronique s'effectue au moyen d'un certificat de signature électronique délivré par l'autorité agrée conformément à la législation et la réglementation en vigueur</w:t>
      </w:r>
    </w:p>
    <w:p w:rsidR="00201A89" w:rsidRPr="000E29B1" w:rsidRDefault="007542D3" w:rsidP="000E29B1">
      <w:pPr>
        <w:spacing w:line="276" w:lineRule="auto"/>
        <w:ind w:left="426"/>
        <w:jc w:val="lowKashida"/>
        <w:rPr>
          <w:rFonts w:asciiTheme="majorHAnsi" w:hAnsiTheme="majorHAnsi" w:cstheme="majorBidi"/>
          <w:sz w:val="26"/>
          <w:szCs w:val="26"/>
        </w:rPr>
      </w:pPr>
      <w:r w:rsidRPr="000E29B1">
        <w:rPr>
          <w:rFonts w:asciiTheme="majorHAnsi" w:hAnsiTheme="majorHAnsi" w:cstheme="majorBidi"/>
          <w:sz w:val="26"/>
          <w:szCs w:val="26"/>
        </w:rPr>
        <w:tab/>
      </w:r>
    </w:p>
    <w:p w:rsidR="00201A89" w:rsidRPr="000E29B1" w:rsidRDefault="007542D3" w:rsidP="00404C21">
      <w:pPr>
        <w:spacing w:line="276" w:lineRule="auto"/>
        <w:ind w:left="426"/>
        <w:jc w:val="lowKashida"/>
        <w:rPr>
          <w:rFonts w:asciiTheme="majorHAnsi" w:hAnsiTheme="majorHAnsi" w:cstheme="majorBidi"/>
          <w:sz w:val="26"/>
          <w:szCs w:val="26"/>
        </w:rPr>
      </w:pPr>
      <w:r w:rsidRPr="000E29B1">
        <w:rPr>
          <w:rFonts w:asciiTheme="majorHAnsi" w:hAnsiTheme="majorHAnsi" w:cstheme="majorBidi"/>
          <w:sz w:val="26"/>
          <w:szCs w:val="26"/>
        </w:rPr>
        <w:tab/>
        <w:t>Conformément aux dispositions de l’article 32 du Décret n° 2-22-431 précité, et conformément aux dispositions du chapitre IV de l’arrêté du Ministre délégué auprès de la Ministre de l’Economie et des Finances, chargé du budget n°1692-23 du 04 hijja 1444 (23 juin 2023) relatif à la dématérialisation des procédures, des documents et des pièces relatives aux marchés publics, le dossier présenté par chaque concurrent contient deux enveloppes électroniques distincts :</w:t>
      </w:r>
    </w:p>
    <w:p w:rsidR="00201A89" w:rsidRPr="000E29B1" w:rsidRDefault="007542D3" w:rsidP="000E29B1">
      <w:pPr>
        <w:pStyle w:val="Paragraphedeliste"/>
        <w:numPr>
          <w:ilvl w:val="0"/>
          <w:numId w:val="15"/>
        </w:numPr>
        <w:spacing w:line="276" w:lineRule="auto"/>
        <w:jc w:val="lowKashida"/>
        <w:rPr>
          <w:rFonts w:asciiTheme="majorHAnsi" w:hAnsiTheme="majorHAnsi" w:cstheme="majorBidi"/>
          <w:b/>
          <w:bCs/>
          <w:sz w:val="26"/>
          <w:szCs w:val="26"/>
        </w:rPr>
      </w:pPr>
      <w:r w:rsidRPr="000E29B1">
        <w:rPr>
          <w:rFonts w:asciiTheme="majorHAnsi" w:hAnsiTheme="majorHAnsi" w:cstheme="majorBidi"/>
          <w:b/>
          <w:bCs/>
          <w:sz w:val="26"/>
          <w:szCs w:val="26"/>
        </w:rPr>
        <w:t xml:space="preserve">La première enveloppe </w:t>
      </w:r>
      <w:r w:rsidRPr="000E29B1">
        <w:rPr>
          <w:rFonts w:asciiTheme="majorHAnsi" w:hAnsiTheme="majorHAnsi" w:cstheme="majorBidi"/>
          <w:sz w:val="26"/>
          <w:szCs w:val="26"/>
        </w:rPr>
        <w:t xml:space="preserve">contient, outre les pièces des dossiers administratif et technique, le cahier des prescriptions spéciales et le règlement de consultation </w:t>
      </w:r>
      <w:r w:rsidRPr="000E29B1">
        <w:rPr>
          <w:rFonts w:asciiTheme="majorHAnsi" w:hAnsiTheme="majorHAnsi" w:cstheme="majorBidi"/>
          <w:b/>
          <w:bCs/>
          <w:sz w:val="26"/>
          <w:szCs w:val="26"/>
        </w:rPr>
        <w:t>paraphés, signés et portant la mention « lu et accepté » par</w:t>
      </w:r>
      <w:r w:rsidRPr="000E29B1">
        <w:rPr>
          <w:rFonts w:asciiTheme="majorHAnsi" w:hAnsiTheme="majorHAnsi" w:cstheme="majorBidi"/>
          <w:sz w:val="26"/>
          <w:szCs w:val="26"/>
        </w:rPr>
        <w:t xml:space="preserve"> le concurrent ou son représentant dûment habilité.</w:t>
      </w:r>
    </w:p>
    <w:p w:rsidR="00201A89" w:rsidRPr="000E29B1" w:rsidRDefault="00201A89" w:rsidP="000E29B1">
      <w:pPr>
        <w:spacing w:line="276" w:lineRule="auto"/>
        <w:ind w:left="1065"/>
        <w:jc w:val="lowKashida"/>
        <w:rPr>
          <w:rFonts w:asciiTheme="majorHAnsi" w:hAnsiTheme="majorHAnsi" w:cstheme="majorBidi"/>
          <w:sz w:val="26"/>
          <w:szCs w:val="26"/>
        </w:rPr>
      </w:pPr>
    </w:p>
    <w:p w:rsidR="00201A89" w:rsidRPr="000E29B1" w:rsidRDefault="007542D3" w:rsidP="000E29B1">
      <w:pPr>
        <w:pStyle w:val="Paragraphedeliste"/>
        <w:numPr>
          <w:ilvl w:val="0"/>
          <w:numId w:val="15"/>
        </w:numPr>
        <w:spacing w:line="276" w:lineRule="auto"/>
        <w:jc w:val="lowKashida"/>
        <w:rPr>
          <w:rFonts w:asciiTheme="majorHAnsi" w:hAnsiTheme="majorHAnsi" w:cstheme="majorBidi"/>
          <w:sz w:val="26"/>
          <w:szCs w:val="26"/>
        </w:rPr>
      </w:pPr>
      <w:r w:rsidRPr="000E29B1">
        <w:rPr>
          <w:rFonts w:asciiTheme="majorHAnsi" w:hAnsiTheme="majorHAnsi" w:cstheme="majorBidi"/>
          <w:b/>
          <w:bCs/>
          <w:sz w:val="26"/>
          <w:szCs w:val="26"/>
        </w:rPr>
        <w:t>La deuxième enveloppe</w:t>
      </w:r>
      <w:r w:rsidRPr="000E29B1">
        <w:rPr>
          <w:rFonts w:asciiTheme="majorHAnsi" w:hAnsiTheme="majorHAnsi" w:cstheme="majorBidi"/>
          <w:b/>
          <w:bCs/>
          <w:sz w:val="26"/>
          <w:szCs w:val="26"/>
          <w:rtl/>
        </w:rPr>
        <w:t> </w:t>
      </w:r>
      <w:r w:rsidRPr="000E29B1">
        <w:rPr>
          <w:rFonts w:asciiTheme="majorHAnsi" w:hAnsiTheme="majorHAnsi" w:cstheme="majorBidi"/>
          <w:sz w:val="26"/>
          <w:szCs w:val="26"/>
        </w:rPr>
        <w:t>contient l’offre financière du concurrent, Elle doit être chiffrée par le portail des marchés publics et intitulée "offre financière"</w:t>
      </w:r>
    </w:p>
    <w:p w:rsidR="00201A89" w:rsidRPr="000E29B1" w:rsidRDefault="007542D3" w:rsidP="000E29B1">
      <w:pPr>
        <w:pStyle w:val="Paragraphedeliste"/>
        <w:spacing w:line="276" w:lineRule="auto"/>
        <w:ind w:left="1065"/>
        <w:jc w:val="lowKashida"/>
        <w:rPr>
          <w:rFonts w:asciiTheme="majorHAnsi" w:hAnsiTheme="majorHAnsi" w:cstheme="majorBidi"/>
          <w:sz w:val="26"/>
          <w:szCs w:val="26"/>
        </w:rPr>
      </w:pPr>
      <w:r w:rsidRPr="000E29B1">
        <w:rPr>
          <w:rFonts w:asciiTheme="majorHAnsi" w:hAnsiTheme="majorHAnsi" w:cstheme="majorBidi"/>
          <w:sz w:val="26"/>
          <w:szCs w:val="26"/>
        </w:rPr>
        <w:t xml:space="preserve">NB: les pièces sus mentionnées sont insérées, individuellement, dans </w:t>
      </w:r>
      <w:r w:rsidRPr="000E29B1">
        <w:rPr>
          <w:rFonts w:asciiTheme="majorHAnsi" w:hAnsiTheme="majorHAnsi" w:cstheme="majorBidi"/>
          <w:sz w:val="26"/>
          <w:szCs w:val="26"/>
          <w:u w:val="single"/>
        </w:rPr>
        <w:t>l'enveloppe électronique</w:t>
      </w:r>
      <w:r w:rsidR="000E29B1">
        <w:rPr>
          <w:rFonts w:asciiTheme="majorHAnsi" w:hAnsiTheme="majorHAnsi" w:cstheme="majorBidi"/>
          <w:sz w:val="26"/>
          <w:szCs w:val="26"/>
        </w:rPr>
        <w:t xml:space="preserve"> le concernant</w:t>
      </w:r>
      <w:r w:rsidRPr="000E29B1">
        <w:rPr>
          <w:rFonts w:asciiTheme="majorHAnsi" w:hAnsiTheme="majorHAnsi" w:cstheme="majorBidi"/>
          <w:sz w:val="26"/>
          <w:szCs w:val="26"/>
        </w:rPr>
        <w:t>.</w:t>
      </w:r>
    </w:p>
    <w:p w:rsidR="00201A89" w:rsidRDefault="00201A89">
      <w:pPr>
        <w:pStyle w:val="p6"/>
        <w:tabs>
          <w:tab w:val="clear" w:pos="720"/>
        </w:tabs>
        <w:spacing w:line="240" w:lineRule="auto"/>
        <w:jc w:val="both"/>
        <w:rPr>
          <w:rFonts w:asciiTheme="majorBidi" w:hAnsiTheme="majorBidi" w:cstheme="majorBidi"/>
          <w:b/>
          <w:bCs/>
          <w:sz w:val="26"/>
          <w:szCs w:val="26"/>
          <w:u w:val="single"/>
        </w:rPr>
      </w:pPr>
    </w:p>
    <w:p w:rsidR="00201A89" w:rsidRDefault="007542D3">
      <w:pPr>
        <w:pStyle w:val="p6"/>
        <w:tabs>
          <w:tab w:val="clear" w:pos="720"/>
        </w:tabs>
        <w:spacing w:line="240" w:lineRule="auto"/>
        <w:jc w:val="both"/>
        <w:rPr>
          <w:rFonts w:asciiTheme="majorBidi" w:hAnsiTheme="majorBidi" w:cstheme="majorBidi"/>
          <w:b/>
          <w:bCs/>
          <w:sz w:val="26"/>
          <w:szCs w:val="26"/>
          <w:u w:val="single"/>
        </w:rPr>
      </w:pPr>
      <w:r>
        <w:rPr>
          <w:rFonts w:asciiTheme="majorBidi" w:hAnsiTheme="majorBidi" w:cstheme="majorBidi"/>
          <w:b/>
          <w:bCs/>
          <w:sz w:val="26"/>
          <w:szCs w:val="26"/>
          <w:u w:val="single"/>
        </w:rPr>
        <w:t>ARTICLE 14 : DEPOT DES PLIS DES CONCURRENTS</w:t>
      </w:r>
    </w:p>
    <w:p w:rsidR="00201A89" w:rsidRDefault="00201A89">
      <w:pPr>
        <w:ind w:firstLine="709"/>
        <w:jc w:val="both"/>
        <w:rPr>
          <w:rFonts w:asciiTheme="majorBidi" w:hAnsiTheme="majorBidi" w:cstheme="majorBidi"/>
          <w:sz w:val="26"/>
          <w:szCs w:val="26"/>
        </w:rPr>
      </w:pPr>
    </w:p>
    <w:p w:rsidR="00201A89" w:rsidRPr="000E29B1" w:rsidRDefault="007542D3" w:rsidP="000E29B1">
      <w:pPr>
        <w:spacing w:line="276" w:lineRule="auto"/>
        <w:ind w:firstLine="709"/>
        <w:jc w:val="both"/>
        <w:rPr>
          <w:rFonts w:asciiTheme="majorHAnsi" w:hAnsiTheme="majorHAnsi" w:cstheme="majorBidi"/>
          <w:sz w:val="26"/>
          <w:szCs w:val="26"/>
        </w:rPr>
      </w:pPr>
      <w:r w:rsidRPr="000E29B1">
        <w:rPr>
          <w:rFonts w:asciiTheme="majorHAnsi" w:hAnsiTheme="majorHAnsi" w:cstheme="majorBidi"/>
          <w:sz w:val="26"/>
          <w:szCs w:val="26"/>
        </w:rPr>
        <w:t xml:space="preserve">Les plis des concurrents sont déposés par voie électronique selon les conditions d’utilisation du portail des marchés publics et celles prévues aux articles 12 et 13 de </w:t>
      </w:r>
      <w:r w:rsidRPr="000E29B1">
        <w:rPr>
          <w:rFonts w:asciiTheme="majorHAnsi" w:hAnsiTheme="majorHAnsi" w:cstheme="majorBidi"/>
          <w:b/>
          <w:bCs/>
          <w:sz w:val="26"/>
          <w:szCs w:val="26"/>
        </w:rPr>
        <w:t>l’Arrêté du ministre délégué auprès de la ministre de l’économie et des finances, chargé du budget n° 1692-23 du 4 hija 1444 (23 juin 2023) relatif à la dématérialisation des procédures, des documents et des pièces relatives aux marchés publics</w:t>
      </w:r>
      <w:r w:rsidRPr="000E29B1">
        <w:rPr>
          <w:rFonts w:asciiTheme="majorHAnsi" w:hAnsiTheme="majorHAnsi" w:cstheme="majorBidi"/>
          <w:sz w:val="26"/>
          <w:szCs w:val="26"/>
        </w:rPr>
        <w:t xml:space="preserve">. </w:t>
      </w:r>
    </w:p>
    <w:p w:rsidR="00201A89" w:rsidRPr="000E29B1" w:rsidRDefault="007542D3" w:rsidP="000E29B1">
      <w:pPr>
        <w:spacing w:line="276" w:lineRule="auto"/>
        <w:ind w:firstLine="709"/>
        <w:jc w:val="both"/>
        <w:rPr>
          <w:rFonts w:asciiTheme="majorHAnsi" w:hAnsiTheme="majorHAnsi" w:cstheme="majorBidi"/>
          <w:sz w:val="26"/>
          <w:szCs w:val="26"/>
        </w:rPr>
      </w:pPr>
      <w:r w:rsidRPr="000E29B1">
        <w:rPr>
          <w:rFonts w:asciiTheme="majorHAnsi" w:hAnsiTheme="majorHAnsi" w:cstheme="majorBidi"/>
          <w:sz w:val="26"/>
          <w:szCs w:val="26"/>
        </w:rPr>
        <w:t>Tout pli électronique déposé postérieurement à la date limite de remise des plis est automatiquement rejeté par le portail des marchés publics</w:t>
      </w:r>
    </w:p>
    <w:p w:rsidR="00201A89" w:rsidRPr="000E29B1" w:rsidRDefault="00201A89" w:rsidP="000E29B1">
      <w:pPr>
        <w:pStyle w:val="p6"/>
        <w:tabs>
          <w:tab w:val="clear" w:pos="720"/>
        </w:tabs>
        <w:spacing w:line="276" w:lineRule="auto"/>
        <w:jc w:val="both"/>
        <w:rPr>
          <w:rFonts w:asciiTheme="majorHAnsi" w:hAnsiTheme="majorHAnsi" w:cstheme="majorBidi"/>
          <w:b/>
          <w:bCs/>
          <w:sz w:val="26"/>
          <w:szCs w:val="26"/>
          <w:u w:val="single"/>
        </w:rPr>
      </w:pPr>
    </w:p>
    <w:p w:rsidR="00201A89" w:rsidRDefault="007542D3">
      <w:pPr>
        <w:pStyle w:val="p6"/>
        <w:tabs>
          <w:tab w:val="clear" w:pos="720"/>
        </w:tabs>
        <w:spacing w:line="240" w:lineRule="auto"/>
        <w:jc w:val="both"/>
        <w:rPr>
          <w:rFonts w:asciiTheme="majorBidi" w:hAnsiTheme="majorBidi" w:cstheme="majorBidi"/>
          <w:b/>
          <w:bCs/>
          <w:sz w:val="26"/>
          <w:szCs w:val="26"/>
          <w:u w:val="single"/>
        </w:rPr>
      </w:pPr>
      <w:r>
        <w:rPr>
          <w:rFonts w:asciiTheme="majorBidi" w:hAnsiTheme="majorBidi" w:cstheme="majorBidi"/>
          <w:b/>
          <w:bCs/>
          <w:sz w:val="26"/>
          <w:szCs w:val="26"/>
          <w:u w:val="single"/>
        </w:rPr>
        <w:t>ARTICLE 15 : RETRAIT DES PLIS</w:t>
      </w:r>
    </w:p>
    <w:p w:rsidR="00201A89" w:rsidRDefault="00201A89">
      <w:pPr>
        <w:jc w:val="both"/>
        <w:rPr>
          <w:rFonts w:asciiTheme="majorBidi" w:hAnsiTheme="majorBidi" w:cstheme="majorBidi"/>
          <w:sz w:val="26"/>
          <w:szCs w:val="26"/>
        </w:rPr>
      </w:pPr>
    </w:p>
    <w:p w:rsidR="00201A89" w:rsidRPr="000E29B1" w:rsidRDefault="007542D3" w:rsidP="000E29B1">
      <w:pPr>
        <w:spacing w:line="276" w:lineRule="auto"/>
        <w:jc w:val="both"/>
        <w:rPr>
          <w:rFonts w:asciiTheme="majorHAnsi" w:hAnsiTheme="majorHAnsi" w:cstheme="majorBidi"/>
          <w:sz w:val="26"/>
          <w:szCs w:val="26"/>
        </w:rPr>
      </w:pPr>
      <w:r>
        <w:rPr>
          <w:rFonts w:asciiTheme="majorBidi" w:hAnsiTheme="majorBidi" w:cstheme="majorBidi"/>
          <w:sz w:val="26"/>
          <w:szCs w:val="26"/>
        </w:rPr>
        <w:t xml:space="preserve">   </w:t>
      </w:r>
      <w:r w:rsidRPr="000E29B1">
        <w:rPr>
          <w:rFonts w:asciiTheme="majorHAnsi" w:hAnsiTheme="majorHAnsi" w:cstheme="majorBidi"/>
          <w:sz w:val="26"/>
          <w:szCs w:val="26"/>
        </w:rPr>
        <w:t xml:space="preserve">Tout pli déposé peut être retiré par le concurrent antérieurement au jour et à l’heure fixés pour la séance d’ouverture des plis. </w:t>
      </w:r>
    </w:p>
    <w:p w:rsidR="00201A89" w:rsidRPr="000E29B1" w:rsidRDefault="007542D3" w:rsidP="000E29B1">
      <w:pPr>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 xml:space="preserve">Le retrait de tout pli s’effectue au moyen du même certificat électronique ayant servi au dépôt de ce pli. </w:t>
      </w:r>
    </w:p>
    <w:p w:rsidR="00201A89" w:rsidRPr="000E29B1" w:rsidRDefault="007542D3" w:rsidP="000E29B1">
      <w:pPr>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ab/>
        <w:t>Les informations relatives audit retrait sont enregistrées automatiquement sur le registre de dépôt des plis.</w:t>
      </w:r>
    </w:p>
    <w:p w:rsidR="00201A89" w:rsidRPr="000E29B1" w:rsidRDefault="007542D3" w:rsidP="000E29B1">
      <w:pPr>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ab/>
        <w:t xml:space="preserve">Les concurrents ayant retiré leurs plis peuvent présenter de nouveaux plis dans les conditions prévues au présent chapitre IV de </w:t>
      </w:r>
      <w:r w:rsidRPr="000E29B1">
        <w:rPr>
          <w:rFonts w:asciiTheme="majorHAnsi" w:hAnsiTheme="majorHAnsi" w:cstheme="majorBidi"/>
          <w:b/>
          <w:bCs/>
          <w:sz w:val="26"/>
          <w:szCs w:val="26"/>
        </w:rPr>
        <w:t xml:space="preserve">l’Arrêté du ministre délégué auprès de la ministre de l’économie et des finances, chargé du budget n° 1692-23 du 4 hija 1444 (23 juin 2023) relatif à la dématérialisation des procédures, des documents et des pièces relatives aux marchés publics </w:t>
      </w:r>
      <w:r w:rsidRPr="000E29B1">
        <w:rPr>
          <w:rFonts w:asciiTheme="majorHAnsi" w:hAnsiTheme="majorHAnsi" w:cstheme="majorBidi"/>
          <w:sz w:val="26"/>
          <w:szCs w:val="26"/>
        </w:rPr>
        <w:t>et avant la date limite de remise des plis.</w:t>
      </w:r>
    </w:p>
    <w:bookmarkEnd w:id="22"/>
    <w:bookmarkEnd w:id="23"/>
    <w:bookmarkEnd w:id="24"/>
    <w:bookmarkEnd w:id="25"/>
    <w:bookmarkEnd w:id="26"/>
    <w:p w:rsidR="00201A89" w:rsidRDefault="00201A89">
      <w:pPr>
        <w:pStyle w:val="Corpsdetexte"/>
        <w:ind w:firstLine="709"/>
        <w:rPr>
          <w:rStyle w:val="flechevert"/>
          <w:rFonts w:asciiTheme="majorBidi" w:eastAsiaTheme="majorEastAsia" w:hAnsiTheme="majorBidi" w:cstheme="majorBidi"/>
          <w:kern w:val="36"/>
          <w:sz w:val="26"/>
          <w:szCs w:val="26"/>
        </w:rPr>
      </w:pPr>
    </w:p>
    <w:p w:rsidR="00201A89" w:rsidRPr="00404C21" w:rsidRDefault="007542D3" w:rsidP="00404C21">
      <w:pPr>
        <w:pStyle w:val="p6"/>
        <w:tabs>
          <w:tab w:val="clear" w:pos="720"/>
        </w:tabs>
        <w:spacing w:line="240" w:lineRule="auto"/>
        <w:jc w:val="both"/>
        <w:rPr>
          <w:rFonts w:asciiTheme="majorBidi" w:hAnsiTheme="majorBidi" w:cstheme="majorBidi"/>
          <w:b/>
          <w:bCs/>
          <w:sz w:val="26"/>
          <w:szCs w:val="26"/>
          <w:u w:val="single"/>
        </w:rPr>
      </w:pPr>
      <w:bookmarkStart w:id="27" w:name="_Toc215909761"/>
      <w:r>
        <w:rPr>
          <w:rFonts w:asciiTheme="majorBidi" w:hAnsiTheme="majorBidi" w:cstheme="majorBidi"/>
          <w:b/>
          <w:bCs/>
          <w:sz w:val="26"/>
          <w:szCs w:val="26"/>
          <w:u w:val="single"/>
        </w:rPr>
        <w:t>ARTICLE 16 : DELAI DE VALIDITE DES OFFRES</w:t>
      </w:r>
    </w:p>
    <w:p w:rsidR="00201A89" w:rsidRPr="000E29B1" w:rsidRDefault="007542D3" w:rsidP="000E29B1">
      <w:pPr>
        <w:spacing w:line="276" w:lineRule="auto"/>
        <w:jc w:val="both"/>
        <w:rPr>
          <w:rFonts w:asciiTheme="majorHAnsi" w:hAnsiTheme="majorHAnsi" w:cstheme="majorBidi"/>
          <w:sz w:val="26"/>
          <w:szCs w:val="26"/>
        </w:rPr>
      </w:pPr>
      <w:r>
        <w:rPr>
          <w:rFonts w:asciiTheme="majorBidi" w:hAnsiTheme="majorBidi" w:cstheme="majorBidi"/>
          <w:sz w:val="26"/>
          <w:szCs w:val="26"/>
        </w:rPr>
        <w:tab/>
      </w:r>
      <w:r w:rsidRPr="000E29B1">
        <w:rPr>
          <w:rFonts w:asciiTheme="majorHAnsi" w:hAnsiTheme="majorHAnsi" w:cstheme="majorBidi"/>
          <w:sz w:val="26"/>
          <w:szCs w:val="26"/>
        </w:rPr>
        <w:t xml:space="preserve">Les concurrents restent engagés par leurs offres pendant un délai de soixante jours qui commence à courir à compter de la date de la séance d’ouverture des plis </w:t>
      </w:r>
    </w:p>
    <w:p w:rsidR="00201A89" w:rsidRPr="000E29B1" w:rsidRDefault="00201A89" w:rsidP="000E29B1">
      <w:pPr>
        <w:spacing w:line="276" w:lineRule="auto"/>
        <w:jc w:val="both"/>
        <w:rPr>
          <w:rFonts w:asciiTheme="majorHAnsi" w:hAnsiTheme="majorHAnsi" w:cstheme="majorBidi"/>
          <w:sz w:val="26"/>
          <w:szCs w:val="26"/>
        </w:rPr>
      </w:pPr>
    </w:p>
    <w:p w:rsidR="00201A89" w:rsidRPr="000E29B1" w:rsidRDefault="007542D3" w:rsidP="000E29B1">
      <w:pPr>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 xml:space="preserve">Toutefois, lorsque la commission d’appel d’offres considère qu’elle n’est pas en mesure d’effectuer son choix pendant le délai de validité des offres prévu à l’alinéa précédent, le maître d’ouvrage saisit les concurrents concernés, avant l’expiration de ce délai, par lettre recommandée avec accusé de réception, en vue de leur demander une prorogation du délai de validité des offres d’une durée supplémentaire qu’il fixe. </w:t>
      </w:r>
      <w:r w:rsidRPr="000E29B1">
        <w:rPr>
          <w:rFonts w:asciiTheme="majorHAnsi" w:hAnsiTheme="majorHAnsi" w:cstheme="majorBidi"/>
          <w:sz w:val="26"/>
          <w:szCs w:val="26"/>
        </w:rPr>
        <w:br/>
        <w:t xml:space="preserve">A cet effet, le maître d’ouvrage fixe aux concurrents concernés une date limite pour faire connaître leurs réponses. </w:t>
      </w:r>
    </w:p>
    <w:p w:rsidR="00201A89" w:rsidRPr="000E29B1" w:rsidRDefault="007542D3" w:rsidP="000E29B1">
      <w:pPr>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Dans ce cas :</w:t>
      </w:r>
    </w:p>
    <w:p w:rsidR="00201A89" w:rsidRPr="000E29B1" w:rsidRDefault="007542D3" w:rsidP="000E29B1">
      <w:pPr>
        <w:pStyle w:val="Paragraphedeliste"/>
        <w:numPr>
          <w:ilvl w:val="0"/>
          <w:numId w:val="16"/>
        </w:numPr>
        <w:spacing w:line="276" w:lineRule="auto"/>
        <w:ind w:left="0"/>
        <w:jc w:val="both"/>
        <w:rPr>
          <w:rFonts w:asciiTheme="majorHAnsi" w:hAnsiTheme="majorHAnsi" w:cstheme="majorBidi"/>
          <w:sz w:val="26"/>
          <w:szCs w:val="26"/>
        </w:rPr>
      </w:pPr>
      <w:r w:rsidRPr="000E29B1">
        <w:rPr>
          <w:rFonts w:asciiTheme="majorHAnsi" w:hAnsiTheme="majorHAnsi" w:cstheme="majorBidi"/>
          <w:sz w:val="26"/>
          <w:szCs w:val="26"/>
        </w:rPr>
        <w:t>Les concurrents ayant donné, dans les mêmes formes, leur accord à la demande de prorogation, avant la date limite de réponse fixée par le maître d’ouvrage, restent engagés pendant le délai supplémentaire convenu ;</w:t>
      </w:r>
    </w:p>
    <w:p w:rsidR="00201A89" w:rsidRPr="000E29B1" w:rsidRDefault="007542D3" w:rsidP="000E29B1">
      <w:pPr>
        <w:pStyle w:val="Paragraphedeliste"/>
        <w:numPr>
          <w:ilvl w:val="0"/>
          <w:numId w:val="16"/>
        </w:numPr>
        <w:spacing w:line="276" w:lineRule="auto"/>
        <w:ind w:left="0"/>
        <w:jc w:val="both"/>
        <w:rPr>
          <w:rFonts w:asciiTheme="majorHAnsi" w:hAnsiTheme="majorHAnsi" w:cstheme="majorBidi"/>
          <w:sz w:val="26"/>
          <w:szCs w:val="26"/>
        </w:rPr>
      </w:pPr>
      <w:r w:rsidRPr="000E29B1">
        <w:rPr>
          <w:rFonts w:asciiTheme="majorHAnsi" w:hAnsiTheme="majorHAnsi" w:cstheme="majorBidi"/>
          <w:sz w:val="26"/>
          <w:szCs w:val="26"/>
        </w:rPr>
        <w:t>Les concurrents qui n’ont pas donné leur accord à la demande de prorogation ou qui n’ont pas répondu dans le délai qui leur est imparti sont libérés de leurs engagements vis–à–vis du maître d’ouvrage et mainlevée leur est donnée de leur cautionnement provisoire, au plus tard quarante-huit heures à compter de la date limite de réponse fixée par le maître d’ouvrage ;</w:t>
      </w:r>
    </w:p>
    <w:p w:rsidR="00201A89" w:rsidRPr="000E29B1" w:rsidRDefault="007542D3" w:rsidP="000E29B1">
      <w:pPr>
        <w:autoSpaceDE w:val="0"/>
        <w:autoSpaceDN w:val="0"/>
        <w:adjustRightInd w:val="0"/>
        <w:spacing w:line="276" w:lineRule="auto"/>
        <w:ind w:hanging="578"/>
        <w:jc w:val="both"/>
        <w:rPr>
          <w:rFonts w:asciiTheme="majorHAnsi" w:hAnsiTheme="majorHAnsi" w:cstheme="majorBidi"/>
          <w:sz w:val="26"/>
          <w:szCs w:val="26"/>
        </w:rPr>
      </w:pPr>
      <w:r w:rsidRPr="000E29B1">
        <w:rPr>
          <w:rFonts w:asciiTheme="majorHAnsi" w:hAnsiTheme="majorHAnsi" w:cstheme="majorBidi"/>
          <w:sz w:val="26"/>
          <w:szCs w:val="26"/>
        </w:rPr>
        <w:t xml:space="preserve">    c) Dans le cas où aucun des concurrents n’a donné son accord à la demande de prorogation ou n’a répondu dans le délai qui lui est imparti, mainlevée lui est donnée de son cautionnement provisoire, au plus tard quarante-huit heures à compter de la date limite de réponse fixée par le maître d’ouvrage. Dans ce cas, il est procédé à l’annulation de la procédure.</w:t>
      </w:r>
    </w:p>
    <w:p w:rsidR="00201A89" w:rsidRDefault="00201A89">
      <w:pPr>
        <w:tabs>
          <w:tab w:val="left" w:pos="6210"/>
        </w:tabs>
        <w:jc w:val="both"/>
        <w:rPr>
          <w:rFonts w:asciiTheme="majorBidi" w:hAnsiTheme="majorBidi" w:cstheme="majorBidi"/>
          <w:sz w:val="26"/>
          <w:szCs w:val="26"/>
        </w:rPr>
      </w:pPr>
    </w:p>
    <w:p w:rsidR="00201A89" w:rsidRDefault="007542D3" w:rsidP="00FC4D70">
      <w:pPr>
        <w:pStyle w:val="p6"/>
        <w:tabs>
          <w:tab w:val="clear" w:pos="720"/>
        </w:tabs>
        <w:spacing w:line="240" w:lineRule="auto"/>
        <w:rPr>
          <w:rFonts w:asciiTheme="majorBidi" w:hAnsiTheme="majorBidi" w:cstheme="majorBidi"/>
          <w:b/>
          <w:bCs/>
          <w:sz w:val="26"/>
          <w:szCs w:val="26"/>
          <w:u w:val="single"/>
        </w:rPr>
      </w:pPr>
      <w:r>
        <w:rPr>
          <w:rFonts w:asciiTheme="majorBidi" w:hAnsiTheme="majorBidi" w:cstheme="majorBidi"/>
          <w:b/>
          <w:bCs/>
          <w:sz w:val="26"/>
          <w:szCs w:val="26"/>
          <w:u w:val="single"/>
        </w:rPr>
        <w:t>ARTICLE 17 : OUVERTURE ET EXAMEN DES OFFRES ET APPRECIATION DES CAPACITES TECHNIQUES ET FINANCIERES DES SOUMISSIONNAIRES.</w:t>
      </w:r>
    </w:p>
    <w:p w:rsidR="00201A89" w:rsidRDefault="00201A89">
      <w:pPr>
        <w:ind w:firstLine="708"/>
        <w:jc w:val="both"/>
        <w:rPr>
          <w:rFonts w:asciiTheme="majorBidi" w:hAnsiTheme="majorBidi" w:cstheme="majorBidi"/>
          <w:sz w:val="26"/>
          <w:szCs w:val="26"/>
        </w:rPr>
      </w:pPr>
    </w:p>
    <w:p w:rsidR="00917C45" w:rsidRPr="00404C21" w:rsidRDefault="007542D3" w:rsidP="00404C21">
      <w:pPr>
        <w:spacing w:line="276" w:lineRule="auto"/>
        <w:ind w:firstLine="708"/>
        <w:jc w:val="both"/>
        <w:rPr>
          <w:rFonts w:asciiTheme="majorHAnsi" w:hAnsiTheme="majorHAnsi" w:cstheme="majorBidi"/>
          <w:sz w:val="26"/>
          <w:szCs w:val="26"/>
        </w:rPr>
      </w:pPr>
      <w:r w:rsidRPr="000E29B1">
        <w:rPr>
          <w:rFonts w:asciiTheme="majorHAnsi" w:hAnsiTheme="majorHAnsi" w:cstheme="majorBidi"/>
          <w:sz w:val="26"/>
          <w:szCs w:val="26"/>
        </w:rPr>
        <w:t>L’ouverture et l’examen des offres et l’appréciation des capacités des soumissionnaires s’effectuent conformément aux dispositions prévues aux articles 39 - 40 - 42 et 43 du décret n° 2-22-431 du 08 mars 2023 précité.</w:t>
      </w:r>
    </w:p>
    <w:p w:rsidR="00917C45" w:rsidRDefault="00917C45">
      <w:pPr>
        <w:rPr>
          <w:rFonts w:asciiTheme="majorBidi" w:hAnsiTheme="majorBidi" w:cstheme="majorBidi"/>
          <w:b/>
          <w:bCs/>
          <w:sz w:val="26"/>
          <w:szCs w:val="26"/>
          <w:u w:val="single"/>
        </w:rPr>
      </w:pPr>
    </w:p>
    <w:p w:rsidR="00201A89" w:rsidRDefault="007542D3">
      <w:pPr>
        <w:rPr>
          <w:rFonts w:asciiTheme="majorBidi" w:hAnsiTheme="majorBidi" w:cstheme="majorBidi"/>
          <w:b/>
          <w:bCs/>
          <w:sz w:val="26"/>
          <w:szCs w:val="26"/>
          <w:u w:val="single"/>
        </w:rPr>
      </w:pPr>
      <w:r>
        <w:rPr>
          <w:rFonts w:asciiTheme="majorBidi" w:hAnsiTheme="majorBidi" w:cstheme="majorBidi"/>
          <w:b/>
          <w:bCs/>
          <w:sz w:val="26"/>
          <w:szCs w:val="26"/>
          <w:u w:val="single"/>
        </w:rPr>
        <w:t>ARTICLE 18 : CRITERES D’ATTRIBUTION DU MARCHE </w:t>
      </w:r>
    </w:p>
    <w:p w:rsidR="00201A89" w:rsidRDefault="00201A89">
      <w:pPr>
        <w:rPr>
          <w:rFonts w:asciiTheme="majorBidi" w:hAnsiTheme="majorBidi" w:cstheme="majorBidi"/>
          <w:sz w:val="26"/>
          <w:szCs w:val="26"/>
        </w:rPr>
      </w:pPr>
    </w:p>
    <w:p w:rsidR="00201A89" w:rsidRPr="000E29B1" w:rsidRDefault="007542D3" w:rsidP="000E29B1">
      <w:pPr>
        <w:spacing w:line="276" w:lineRule="auto"/>
        <w:jc w:val="both"/>
        <w:rPr>
          <w:rFonts w:asciiTheme="majorHAnsi" w:hAnsiTheme="majorHAnsi" w:cstheme="majorBidi"/>
          <w:sz w:val="26"/>
          <w:szCs w:val="26"/>
        </w:rPr>
      </w:pPr>
      <w:r>
        <w:rPr>
          <w:rFonts w:asciiTheme="majorBidi" w:hAnsiTheme="majorBidi" w:cstheme="majorBidi"/>
          <w:sz w:val="26"/>
          <w:szCs w:val="26"/>
        </w:rPr>
        <w:tab/>
      </w:r>
      <w:r w:rsidRPr="000E29B1">
        <w:rPr>
          <w:rFonts w:asciiTheme="majorHAnsi" w:hAnsiTheme="majorHAnsi" w:cstheme="majorBidi"/>
          <w:sz w:val="26"/>
          <w:szCs w:val="26"/>
        </w:rPr>
        <w:t xml:space="preserve"> Pour l’attribution du marché, le seul critère à prendre en considération après admission des concurrents est l’offre économiquement la plus avantageuse qui est la mieux– disant par rapport au </w:t>
      </w:r>
      <w:r w:rsidRPr="000E29B1">
        <w:rPr>
          <w:rFonts w:asciiTheme="majorHAnsi" w:hAnsiTheme="majorHAnsi" w:cstheme="majorBidi"/>
          <w:b/>
          <w:bCs/>
          <w:sz w:val="26"/>
          <w:szCs w:val="26"/>
        </w:rPr>
        <w:t>prix de référence au présent marché</w:t>
      </w:r>
      <w:r w:rsidRPr="000E29B1">
        <w:rPr>
          <w:rFonts w:asciiTheme="majorHAnsi" w:hAnsiTheme="majorHAnsi" w:cstheme="majorBidi"/>
          <w:sz w:val="26"/>
          <w:szCs w:val="26"/>
        </w:rPr>
        <w:t xml:space="preserve"> et telle que définie à l’article 43 du décret n°2-22-431 du 08 mars 2023 précité. </w:t>
      </w:r>
    </w:p>
    <w:p w:rsidR="00201A89" w:rsidRPr="000E29B1" w:rsidRDefault="00201A89" w:rsidP="000E29B1">
      <w:pPr>
        <w:spacing w:line="276" w:lineRule="auto"/>
        <w:jc w:val="both"/>
        <w:rPr>
          <w:rFonts w:asciiTheme="majorHAnsi" w:hAnsiTheme="majorHAnsi" w:cstheme="majorBidi"/>
          <w:sz w:val="26"/>
          <w:szCs w:val="26"/>
        </w:rPr>
      </w:pPr>
    </w:p>
    <w:p w:rsidR="00201A89" w:rsidRPr="000E29B1" w:rsidRDefault="007542D3" w:rsidP="000E29B1">
      <w:pPr>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Le prix de référence des offres est égal à la moyenne arithmétique résultant de l’estimation du coût des prestations établies par le maître d’ouvrage et de la moyenne des offres financières des concurrents retenus ».</w:t>
      </w:r>
    </w:p>
    <w:p w:rsidR="00201A89" w:rsidRPr="000E29B1" w:rsidRDefault="007542D3" w:rsidP="000E29B1">
      <w:pPr>
        <w:spacing w:line="276" w:lineRule="auto"/>
        <w:rPr>
          <w:rFonts w:asciiTheme="majorHAnsi" w:hAnsiTheme="majorHAnsi" w:cstheme="majorBidi"/>
          <w:sz w:val="26"/>
          <w:szCs w:val="26"/>
        </w:rPr>
      </w:pPr>
      <w:r w:rsidRPr="000E29B1">
        <w:rPr>
          <w:rFonts w:asciiTheme="majorHAnsi" w:hAnsiTheme="majorHAnsi" w:cstheme="majorBidi"/>
          <w:sz w:val="26"/>
          <w:szCs w:val="26"/>
        </w:rPr>
        <w:t xml:space="preserve"> Définit comme suit :</w:t>
      </w:r>
    </w:p>
    <w:p w:rsidR="00201A89" w:rsidRPr="000E29B1" w:rsidRDefault="007542D3" w:rsidP="000E29B1">
      <w:pPr>
        <w:spacing w:line="276" w:lineRule="auto"/>
        <w:rPr>
          <w:rFonts w:asciiTheme="majorHAnsi" w:hAnsiTheme="majorHAnsi" w:cstheme="majorBidi"/>
          <w:b/>
          <w:bCs/>
          <w:sz w:val="26"/>
          <w:szCs w:val="26"/>
        </w:rPr>
      </w:pPr>
      <w:r w:rsidRPr="000E29B1">
        <w:rPr>
          <w:rFonts w:asciiTheme="majorHAnsi" w:hAnsiTheme="majorHAnsi" w:cstheme="majorBidi"/>
          <w:b/>
          <w:bCs/>
          <w:sz w:val="26"/>
          <w:szCs w:val="26"/>
        </w:rPr>
        <w:t xml:space="preserve">P = [E +( somme des offres financières /nombre des offres financières)] / 2 </w:t>
      </w:r>
    </w:p>
    <w:p w:rsidR="00201A89" w:rsidRPr="000E29B1" w:rsidRDefault="007542D3" w:rsidP="000E29B1">
      <w:pPr>
        <w:spacing w:line="276" w:lineRule="auto"/>
        <w:rPr>
          <w:rFonts w:asciiTheme="majorHAnsi" w:hAnsiTheme="majorHAnsi" w:cstheme="majorBidi"/>
          <w:b/>
          <w:bCs/>
          <w:sz w:val="26"/>
          <w:szCs w:val="26"/>
        </w:rPr>
      </w:pPr>
      <w:r w:rsidRPr="000E29B1">
        <w:rPr>
          <w:rFonts w:asciiTheme="majorHAnsi" w:hAnsiTheme="majorHAnsi" w:cstheme="majorBidi"/>
          <w:b/>
          <w:bCs/>
          <w:sz w:val="26"/>
          <w:szCs w:val="26"/>
        </w:rPr>
        <w:t>Avec :</w:t>
      </w:r>
    </w:p>
    <w:p w:rsidR="00201A89" w:rsidRPr="000E29B1" w:rsidRDefault="007542D3" w:rsidP="000E29B1">
      <w:pPr>
        <w:pStyle w:val="Paragraphedeliste"/>
        <w:numPr>
          <w:ilvl w:val="0"/>
          <w:numId w:val="17"/>
        </w:numPr>
        <w:spacing w:line="276" w:lineRule="auto"/>
        <w:ind w:left="0"/>
        <w:rPr>
          <w:rFonts w:asciiTheme="majorHAnsi" w:hAnsiTheme="majorHAnsi" w:cstheme="majorBidi"/>
          <w:b/>
          <w:bCs/>
          <w:sz w:val="26"/>
          <w:szCs w:val="26"/>
        </w:rPr>
      </w:pPr>
      <w:r w:rsidRPr="000E29B1">
        <w:rPr>
          <w:rFonts w:asciiTheme="majorHAnsi" w:hAnsiTheme="majorHAnsi" w:cstheme="majorBidi"/>
          <w:b/>
          <w:bCs/>
          <w:sz w:val="26"/>
          <w:szCs w:val="26"/>
        </w:rPr>
        <w:t xml:space="preserve">  P : prix de référence</w:t>
      </w:r>
    </w:p>
    <w:p w:rsidR="00201A89" w:rsidRPr="000E29B1" w:rsidRDefault="007542D3" w:rsidP="000E29B1">
      <w:pPr>
        <w:pStyle w:val="Paragraphedeliste"/>
        <w:numPr>
          <w:ilvl w:val="0"/>
          <w:numId w:val="17"/>
        </w:numPr>
        <w:spacing w:line="276" w:lineRule="auto"/>
        <w:ind w:left="0"/>
        <w:rPr>
          <w:rFonts w:asciiTheme="majorHAnsi" w:hAnsiTheme="majorHAnsi" w:cstheme="majorBidi"/>
          <w:b/>
          <w:bCs/>
          <w:sz w:val="26"/>
          <w:szCs w:val="26"/>
        </w:rPr>
      </w:pPr>
      <w:r w:rsidRPr="000E29B1">
        <w:rPr>
          <w:rFonts w:asciiTheme="majorHAnsi" w:hAnsiTheme="majorHAnsi" w:cstheme="majorBidi"/>
          <w:b/>
          <w:bCs/>
          <w:sz w:val="26"/>
          <w:szCs w:val="26"/>
        </w:rPr>
        <w:t xml:space="preserve"> E : Estimation du coût des prestations établies par le maitre d’ouvrage</w:t>
      </w:r>
    </w:p>
    <w:p w:rsidR="00201A89" w:rsidRPr="000E29B1" w:rsidRDefault="00201A89" w:rsidP="000E29B1">
      <w:pPr>
        <w:spacing w:line="276" w:lineRule="auto"/>
        <w:rPr>
          <w:rFonts w:asciiTheme="majorHAnsi" w:hAnsiTheme="majorHAnsi" w:cstheme="majorBidi"/>
          <w:sz w:val="26"/>
          <w:szCs w:val="26"/>
        </w:rPr>
      </w:pPr>
    </w:p>
    <w:p w:rsidR="00201A89" w:rsidRPr="000E29B1" w:rsidRDefault="007542D3" w:rsidP="000E29B1">
      <w:pPr>
        <w:spacing w:line="276" w:lineRule="auto"/>
        <w:jc w:val="both"/>
        <w:rPr>
          <w:rFonts w:asciiTheme="majorHAnsi" w:hAnsiTheme="majorHAnsi" w:cstheme="majorBidi"/>
          <w:sz w:val="26"/>
          <w:szCs w:val="26"/>
        </w:rPr>
      </w:pPr>
      <w:r w:rsidRPr="000E29B1">
        <w:rPr>
          <w:rFonts w:asciiTheme="majorHAnsi" w:hAnsiTheme="majorHAnsi" w:cstheme="majorBidi"/>
          <w:sz w:val="26"/>
          <w:szCs w:val="26"/>
        </w:rPr>
        <w:t>Lorsque l’un des concurrents concernés est une coopérative, une union de coopératives ou une auto– entrepreneur, une préférence est accordée à l’offre présentée par celui–ci ;</w:t>
      </w:r>
    </w:p>
    <w:p w:rsidR="00201A89" w:rsidRPr="000E29B1" w:rsidRDefault="007542D3" w:rsidP="000E29B1">
      <w:pPr>
        <w:spacing w:line="276" w:lineRule="auto"/>
        <w:jc w:val="both"/>
        <w:rPr>
          <w:rStyle w:val="flechevert"/>
          <w:rFonts w:asciiTheme="majorHAnsi" w:eastAsiaTheme="majorEastAsia" w:hAnsiTheme="majorHAnsi" w:cstheme="majorBidi"/>
          <w:kern w:val="36"/>
          <w:sz w:val="26"/>
          <w:szCs w:val="26"/>
        </w:rPr>
      </w:pPr>
      <w:r w:rsidRPr="000E29B1">
        <w:rPr>
          <w:rFonts w:asciiTheme="majorHAnsi" w:hAnsiTheme="majorHAnsi" w:cstheme="majorBidi"/>
          <w:sz w:val="26"/>
          <w:szCs w:val="26"/>
        </w:rPr>
        <w:t xml:space="preserve">Dans le cas ou plusieurs offres jugées économiquement les plus avantageuses sont tenues pour équivalentes, tous les éléments considérés, la commission procède à un tirage au sort pour départager les concurrents concernés </w:t>
      </w:r>
      <w:bookmarkEnd w:id="27"/>
      <w:r w:rsidRPr="000E29B1">
        <w:rPr>
          <w:rStyle w:val="flechevert"/>
          <w:rFonts w:asciiTheme="majorHAnsi" w:eastAsiaTheme="majorEastAsia" w:hAnsiTheme="majorHAnsi" w:cstheme="majorBidi"/>
          <w:kern w:val="36"/>
          <w:sz w:val="26"/>
          <w:szCs w:val="26"/>
        </w:rPr>
        <w:t xml:space="preserve">. </w:t>
      </w:r>
    </w:p>
    <w:p w:rsidR="00201A89" w:rsidRDefault="00201A89">
      <w:pPr>
        <w:rPr>
          <w:rStyle w:val="flechevert"/>
          <w:rFonts w:asciiTheme="majorBidi" w:eastAsiaTheme="majorEastAsia" w:hAnsiTheme="majorBidi" w:cstheme="majorBidi"/>
          <w:kern w:val="36"/>
          <w:sz w:val="26"/>
          <w:szCs w:val="26"/>
        </w:rPr>
      </w:pPr>
    </w:p>
    <w:p w:rsidR="00201A89" w:rsidRDefault="007542D3">
      <w:pPr>
        <w:pStyle w:val="StyleNB"/>
        <w:ind w:hanging="142"/>
        <w:rPr>
          <w:rStyle w:val="flechevert"/>
          <w:rFonts w:asciiTheme="majorBidi" w:eastAsiaTheme="majorEastAsia" w:hAnsiTheme="majorBidi" w:cstheme="majorBidi"/>
          <w:kern w:val="36"/>
          <w:sz w:val="26"/>
          <w:szCs w:val="26"/>
        </w:rPr>
      </w:pPr>
      <w:r>
        <w:rPr>
          <w:rStyle w:val="flechevert"/>
          <w:rFonts w:asciiTheme="majorBidi" w:eastAsiaTheme="majorEastAsia" w:hAnsiTheme="majorBidi" w:cstheme="majorBidi"/>
          <w:kern w:val="36"/>
          <w:sz w:val="26"/>
          <w:szCs w:val="26"/>
        </w:rPr>
        <w:t>ARTICLE  19 : MONNAIE DE FORMULATION DES OFFRES</w:t>
      </w:r>
    </w:p>
    <w:p w:rsidR="00201A89" w:rsidRDefault="00201A89">
      <w:pPr>
        <w:pStyle w:val="Corpsdetexte"/>
        <w:ind w:firstLine="709"/>
        <w:rPr>
          <w:rStyle w:val="flechevert"/>
          <w:rFonts w:asciiTheme="majorBidi" w:eastAsiaTheme="majorEastAsia" w:hAnsiTheme="majorBidi" w:cstheme="majorBidi"/>
          <w:color w:val="FF0000"/>
          <w:kern w:val="36"/>
          <w:sz w:val="26"/>
          <w:szCs w:val="26"/>
        </w:rPr>
      </w:pPr>
    </w:p>
    <w:p w:rsidR="00201A89" w:rsidRPr="000E29B1" w:rsidRDefault="007542D3" w:rsidP="000E29B1">
      <w:pPr>
        <w:pStyle w:val="Corpsdetexte"/>
        <w:spacing w:line="276" w:lineRule="auto"/>
        <w:ind w:firstLine="709"/>
        <w:rPr>
          <w:rStyle w:val="flechevert"/>
          <w:rFonts w:asciiTheme="majorHAnsi" w:eastAsiaTheme="majorEastAsia" w:hAnsiTheme="majorHAnsi" w:cstheme="majorBidi"/>
          <w:kern w:val="36"/>
          <w:sz w:val="26"/>
          <w:szCs w:val="26"/>
        </w:rPr>
      </w:pPr>
      <w:r w:rsidRPr="000E29B1">
        <w:rPr>
          <w:rStyle w:val="flechevert"/>
          <w:rFonts w:asciiTheme="majorHAnsi" w:eastAsiaTheme="majorEastAsia" w:hAnsiTheme="majorHAnsi" w:cstheme="majorBidi"/>
          <w:kern w:val="36"/>
          <w:sz w:val="26"/>
          <w:szCs w:val="26"/>
        </w:rPr>
        <w:t>Le dirham est la monnaie dans laquelle doivent être exprimés les prix des offres présentées par les soumissionnaires.</w:t>
      </w:r>
    </w:p>
    <w:p w:rsidR="00201A89" w:rsidRDefault="00201A89">
      <w:pPr>
        <w:ind w:firstLine="709"/>
        <w:jc w:val="both"/>
        <w:rPr>
          <w:rStyle w:val="flechevert"/>
          <w:rFonts w:asciiTheme="majorBidi" w:eastAsiaTheme="majorEastAsia" w:hAnsiTheme="majorBidi" w:cstheme="majorBidi"/>
          <w:b/>
          <w:bCs/>
          <w:i/>
          <w:iCs/>
          <w:kern w:val="36"/>
          <w:sz w:val="26"/>
          <w:szCs w:val="26"/>
          <w:u w:val="single"/>
        </w:rPr>
      </w:pPr>
    </w:p>
    <w:p w:rsidR="00201A89" w:rsidRDefault="007542D3">
      <w:pPr>
        <w:ind w:hanging="142"/>
        <w:jc w:val="both"/>
        <w:rPr>
          <w:rFonts w:asciiTheme="majorBidi" w:eastAsiaTheme="majorEastAsia" w:hAnsiTheme="majorBidi" w:cstheme="majorBidi"/>
          <w:b/>
          <w:bCs/>
          <w:kern w:val="36"/>
          <w:sz w:val="26"/>
          <w:szCs w:val="26"/>
          <w:u w:val="single"/>
        </w:rPr>
      </w:pPr>
      <w:r>
        <w:rPr>
          <w:rStyle w:val="flechevert"/>
          <w:rFonts w:asciiTheme="majorBidi" w:eastAsiaTheme="majorEastAsia" w:hAnsiTheme="majorBidi" w:cstheme="majorBidi"/>
          <w:b/>
          <w:bCs/>
          <w:kern w:val="36"/>
          <w:sz w:val="26"/>
          <w:szCs w:val="26"/>
          <w:u w:val="single"/>
        </w:rPr>
        <w:t xml:space="preserve">ARTICLE 20 : LANGUE D’ETABLISSEMENT DES PIECES </w:t>
      </w:r>
      <w:r w:rsidR="003D211B">
        <w:rPr>
          <w:rStyle w:val="flechevert"/>
          <w:rFonts w:asciiTheme="majorBidi" w:eastAsiaTheme="majorEastAsia" w:hAnsiTheme="majorBidi" w:cstheme="majorBidi"/>
          <w:b/>
          <w:bCs/>
          <w:kern w:val="36"/>
          <w:sz w:val="26"/>
          <w:szCs w:val="26"/>
          <w:u w:val="single"/>
        </w:rPr>
        <w:t xml:space="preserve">ET </w:t>
      </w:r>
      <w:r>
        <w:rPr>
          <w:rStyle w:val="flechevert"/>
          <w:rFonts w:asciiTheme="majorBidi" w:eastAsiaTheme="majorEastAsia" w:hAnsiTheme="majorBidi" w:cstheme="majorBidi"/>
          <w:b/>
          <w:bCs/>
          <w:kern w:val="36"/>
          <w:sz w:val="26"/>
          <w:szCs w:val="26"/>
          <w:u w:val="single"/>
        </w:rPr>
        <w:t>DES OFFRES</w:t>
      </w:r>
    </w:p>
    <w:p w:rsidR="00201A89" w:rsidRDefault="00201A89">
      <w:pPr>
        <w:ind w:firstLine="709"/>
        <w:jc w:val="both"/>
        <w:rPr>
          <w:rStyle w:val="flechevert"/>
          <w:rFonts w:asciiTheme="majorBidi" w:eastAsiaTheme="majorEastAsia" w:hAnsiTheme="majorBidi" w:cstheme="majorBidi"/>
          <w:kern w:val="36"/>
          <w:sz w:val="26"/>
          <w:szCs w:val="26"/>
        </w:rPr>
      </w:pPr>
    </w:p>
    <w:p w:rsidR="00201A89" w:rsidRPr="000E29B1" w:rsidRDefault="007542D3" w:rsidP="000E29B1">
      <w:pPr>
        <w:spacing w:line="276" w:lineRule="auto"/>
        <w:ind w:firstLine="709"/>
        <w:jc w:val="both"/>
        <w:rPr>
          <w:rStyle w:val="flechevert"/>
          <w:rFonts w:asciiTheme="majorHAnsi" w:eastAsiaTheme="majorEastAsia" w:hAnsiTheme="majorHAnsi" w:cstheme="majorBidi"/>
          <w:kern w:val="36"/>
          <w:sz w:val="26"/>
          <w:szCs w:val="26"/>
        </w:rPr>
      </w:pPr>
      <w:r w:rsidRPr="000E29B1">
        <w:rPr>
          <w:rStyle w:val="flechevert"/>
          <w:rFonts w:asciiTheme="majorHAnsi" w:eastAsiaTheme="majorEastAsia" w:hAnsiTheme="majorHAnsi" w:cstheme="majorBidi"/>
          <w:kern w:val="36"/>
          <w:sz w:val="26"/>
          <w:szCs w:val="26"/>
        </w:rPr>
        <w:t>Les pièces des offres présentées par les concurrents ainsi que toutes les correspondances avec le maitre d’ouvrage doivent être établies en langue française ou arabe.</w:t>
      </w:r>
    </w:p>
    <w:p w:rsidR="00201A89" w:rsidRDefault="00201A89">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rsidR="00201A89" w:rsidRDefault="00201A8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Antique Olive Compact" w:hAnsi="Antique Olive Compact"/>
          <w:b/>
          <w:noProof/>
          <w:sz w:val="20"/>
          <w:szCs w:val="20"/>
          <w:u w:val="single"/>
        </w:rPr>
      </w:pPr>
    </w:p>
    <w:p w:rsidR="00926729" w:rsidRDefault="00926729" w:rsidP="000E29B1">
      <w:pPr>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58240" behindDoc="0" locked="0" layoutInCell="1" allowOverlap="1">
            <wp:simplePos x="0" y="0"/>
            <wp:positionH relativeFrom="margin">
              <wp:align>center</wp:align>
            </wp:positionH>
            <wp:positionV relativeFrom="margin">
              <wp:posOffset>26035</wp:posOffset>
            </wp:positionV>
            <wp:extent cx="6155690" cy="7136765"/>
            <wp:effectExtent l="19050" t="0" r="0" b="0"/>
            <wp:wrapSquare wrapText="bothSides"/>
            <wp:docPr id="1" name="Image 2" descr="C:\Users\ASMITA\Desktop\DOCUMENTS E\MARCHE 2024\A.O.O. ACHAT D'INSECTICIDES\RC 25-CS-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MITA\Desktop\DOCUMENTS E\MARCHE 2024\A.O.O. ACHAT D'INSECTICIDES\RC 25-CS-2024_page-0001.jpg"/>
                    <pic:cNvPicPr>
                      <a:picLocks noChangeAspect="1" noChangeArrowheads="1"/>
                    </pic:cNvPicPr>
                  </pic:nvPicPr>
                  <pic:blipFill>
                    <a:blip r:embed="rId8"/>
                    <a:srcRect t="11877"/>
                    <a:stretch>
                      <a:fillRect/>
                    </a:stretch>
                  </pic:blipFill>
                  <pic:spPr bwMode="auto">
                    <a:xfrm>
                      <a:off x="0" y="0"/>
                      <a:ext cx="6155690" cy="7136765"/>
                    </a:xfrm>
                    <a:prstGeom prst="rect">
                      <a:avLst/>
                    </a:prstGeom>
                    <a:noFill/>
                    <a:ln w="9525">
                      <a:noFill/>
                      <a:miter lim="800000"/>
                      <a:headEnd/>
                      <a:tailEnd/>
                    </a:ln>
                  </pic:spPr>
                </pic:pic>
              </a:graphicData>
            </a:graphic>
          </wp:anchor>
        </w:drawing>
      </w:r>
    </w:p>
    <w:sectPr w:rsidR="00926729" w:rsidSect="00201A89">
      <w:pgSz w:w="12240" w:h="15840"/>
      <w:pgMar w:top="1417" w:right="1417" w:bottom="1417" w:left="141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76A" w:rsidRDefault="0087476A" w:rsidP="00890D74">
      <w:r>
        <w:separator/>
      </w:r>
    </w:p>
  </w:endnote>
  <w:endnote w:type="continuationSeparator" w:id="1">
    <w:p w:rsidR="0087476A" w:rsidRDefault="0087476A" w:rsidP="00890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default"/>
    <w:sig w:usb0="00000000" w:usb1="00000000" w:usb2="00000000" w:usb3="00000000" w:csb0="00000001" w:csb1="00000000"/>
  </w:font>
  <w:font w:name="AvantGarde">
    <w:altName w:val="Century Gothic"/>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ras Medium ITC">
    <w:panose1 w:val="020B0602030504020804"/>
    <w:charset w:val="00"/>
    <w:family w:val="swiss"/>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Traditional">
    <w:altName w:val="Times New Roman"/>
    <w:charset w:val="00"/>
    <w:family w:val="roman"/>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Myriad Pro">
    <w:panose1 w:val="00000000000000000000"/>
    <w:charset w:val="00"/>
    <w:family w:val="swiss"/>
    <w:notTrueType/>
    <w:pitch w:val="variable"/>
    <w:sig w:usb0="A00002AF" w:usb1="5000204B" w:usb2="00000000" w:usb3="00000000" w:csb0="0000009F" w:csb1="00000000"/>
  </w:font>
  <w:font w:name="Antique Olive Compact">
    <w:altName w:val="Tahoma"/>
    <w:charset w:val="00"/>
    <w:family w:val="swiss"/>
    <w:pitch w:val="variable"/>
    <w:sig w:usb0="00000001" w:usb1="00000000" w:usb2="00000000" w:usb3="00000000" w:csb0="0000009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76A" w:rsidRDefault="0087476A" w:rsidP="00890D74">
      <w:r>
        <w:separator/>
      </w:r>
    </w:p>
  </w:footnote>
  <w:footnote w:type="continuationSeparator" w:id="1">
    <w:p w:rsidR="0087476A" w:rsidRDefault="0087476A" w:rsidP="00890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nsid w:val="03201F50"/>
    <w:multiLevelType w:val="multilevel"/>
    <w:tmpl w:val="03201F50"/>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151B5462"/>
    <w:multiLevelType w:val="multilevel"/>
    <w:tmpl w:val="151B5462"/>
    <w:lvl w:ilvl="0">
      <w:start w:val="1"/>
      <w:numFmt w:val="bullet"/>
      <w:lvlText w:val=""/>
      <w:lvlPicBulletId w:val="0"/>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
    <w:nsid w:val="16D51E68"/>
    <w:multiLevelType w:val="singleLevel"/>
    <w:tmpl w:val="16D51E68"/>
    <w:lvl w:ilvl="0">
      <w:start w:val="1"/>
      <w:numFmt w:val="decimal"/>
      <w:lvlText w:val="%1-"/>
      <w:legacy w:legacy="1" w:legacySpace="0" w:legacyIndent="360"/>
      <w:lvlJc w:val="left"/>
      <w:pPr>
        <w:ind w:left="360" w:hanging="360"/>
      </w:pPr>
      <w:rPr>
        <w:rFonts w:cs="Times New Roman"/>
      </w:rPr>
    </w:lvl>
  </w:abstractNum>
  <w:abstractNum w:abstractNumId="3">
    <w:nsid w:val="19800964"/>
    <w:multiLevelType w:val="hybridMultilevel"/>
    <w:tmpl w:val="1506D9B6"/>
    <w:lvl w:ilvl="0" w:tplc="31865390">
      <w:start w:val="2"/>
      <w:numFmt w:val="upp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26111CE0"/>
    <w:multiLevelType w:val="multilevel"/>
    <w:tmpl w:val="26111CE0"/>
    <w:lvl w:ilvl="0">
      <w:start w:val="1"/>
      <w:numFmt w:val="lowerLetter"/>
      <w:lvlText w:val="%1)"/>
      <w:lvlJc w:val="left"/>
      <w:pPr>
        <w:ind w:left="1065" w:hanging="360"/>
      </w:pPr>
      <w:rPr>
        <w:rFonts w:cs="Times New Roman" w:hint="default"/>
        <w:b/>
        <w:color w:val="auto"/>
      </w:rPr>
    </w:lvl>
    <w:lvl w:ilvl="1">
      <w:start w:val="1"/>
      <w:numFmt w:val="lowerLetter"/>
      <w:lvlText w:val="%2."/>
      <w:lvlJc w:val="left"/>
      <w:pPr>
        <w:ind w:left="1785" w:hanging="360"/>
      </w:pPr>
      <w:rPr>
        <w:rFonts w:cs="Times New Roman"/>
      </w:rPr>
    </w:lvl>
    <w:lvl w:ilvl="2">
      <w:start w:val="1"/>
      <w:numFmt w:val="lowerRoman"/>
      <w:lvlText w:val="%3."/>
      <w:lvlJc w:val="right"/>
      <w:pPr>
        <w:ind w:left="2505" w:hanging="180"/>
      </w:pPr>
      <w:rPr>
        <w:rFonts w:cs="Times New Roman"/>
      </w:rPr>
    </w:lvl>
    <w:lvl w:ilvl="3">
      <w:start w:val="1"/>
      <w:numFmt w:val="decimal"/>
      <w:lvlText w:val="%4."/>
      <w:lvlJc w:val="left"/>
      <w:pPr>
        <w:ind w:left="3225" w:hanging="360"/>
      </w:pPr>
      <w:rPr>
        <w:rFonts w:cs="Times New Roman"/>
      </w:rPr>
    </w:lvl>
    <w:lvl w:ilvl="4">
      <w:start w:val="1"/>
      <w:numFmt w:val="lowerLetter"/>
      <w:lvlText w:val="%5."/>
      <w:lvlJc w:val="left"/>
      <w:pPr>
        <w:ind w:left="3945" w:hanging="360"/>
      </w:pPr>
      <w:rPr>
        <w:rFonts w:cs="Times New Roman"/>
      </w:rPr>
    </w:lvl>
    <w:lvl w:ilvl="5">
      <w:start w:val="1"/>
      <w:numFmt w:val="lowerRoman"/>
      <w:lvlText w:val="%6."/>
      <w:lvlJc w:val="right"/>
      <w:pPr>
        <w:ind w:left="4665" w:hanging="180"/>
      </w:pPr>
      <w:rPr>
        <w:rFonts w:cs="Times New Roman"/>
      </w:rPr>
    </w:lvl>
    <w:lvl w:ilvl="6">
      <w:start w:val="1"/>
      <w:numFmt w:val="decimal"/>
      <w:lvlText w:val="%7."/>
      <w:lvlJc w:val="left"/>
      <w:pPr>
        <w:ind w:left="5385" w:hanging="360"/>
      </w:pPr>
      <w:rPr>
        <w:rFonts w:cs="Times New Roman"/>
      </w:rPr>
    </w:lvl>
    <w:lvl w:ilvl="7">
      <w:start w:val="1"/>
      <w:numFmt w:val="lowerLetter"/>
      <w:lvlText w:val="%8."/>
      <w:lvlJc w:val="left"/>
      <w:pPr>
        <w:ind w:left="6105" w:hanging="360"/>
      </w:pPr>
      <w:rPr>
        <w:rFonts w:cs="Times New Roman"/>
      </w:rPr>
    </w:lvl>
    <w:lvl w:ilvl="8">
      <w:start w:val="1"/>
      <w:numFmt w:val="lowerRoman"/>
      <w:lvlText w:val="%9."/>
      <w:lvlJc w:val="right"/>
      <w:pPr>
        <w:ind w:left="6825" w:hanging="180"/>
      </w:pPr>
      <w:rPr>
        <w:rFonts w:cs="Times New Roman"/>
      </w:rPr>
    </w:lvl>
  </w:abstractNum>
  <w:abstractNum w:abstractNumId="5">
    <w:nsid w:val="320532AE"/>
    <w:multiLevelType w:val="hybridMultilevel"/>
    <w:tmpl w:val="E11A3CBC"/>
    <w:lvl w:ilvl="0" w:tplc="C4929746">
      <w:start w:val="9"/>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3032B8E"/>
    <w:multiLevelType w:val="multilevel"/>
    <w:tmpl w:val="33032B8E"/>
    <w:lvl w:ilvl="0">
      <w:start w:val="1"/>
      <w:numFmt w:val="decimal"/>
      <w:lvlText w:val="%1."/>
      <w:lvlJc w:val="left"/>
      <w:pPr>
        <w:tabs>
          <w:tab w:val="left" w:pos="1776"/>
        </w:tabs>
        <w:ind w:left="1776" w:hanging="360"/>
      </w:pPr>
      <w:rPr>
        <w:rFonts w:cs="Times New Roman"/>
      </w:rPr>
    </w:lvl>
    <w:lvl w:ilvl="1">
      <w:start w:val="1"/>
      <w:numFmt w:val="bullet"/>
      <w:lvlText w:val=""/>
      <w:lvlJc w:val="left"/>
      <w:pPr>
        <w:tabs>
          <w:tab w:val="left" w:pos="2496"/>
        </w:tabs>
        <w:ind w:left="2496" w:hanging="360"/>
      </w:pPr>
      <w:rPr>
        <w:rFonts w:ascii="Symbol" w:hAnsi="Symbol" w:hint="default"/>
      </w:rPr>
    </w:lvl>
    <w:lvl w:ilvl="2">
      <w:start w:val="1"/>
      <w:numFmt w:val="bullet"/>
      <w:lvlText w:val=""/>
      <w:lvlJc w:val="left"/>
      <w:pPr>
        <w:tabs>
          <w:tab w:val="left" w:pos="3396"/>
        </w:tabs>
        <w:ind w:left="3396" w:hanging="360"/>
      </w:pPr>
      <w:rPr>
        <w:rFonts w:ascii="Symbol" w:hAnsi="Symbol" w:hint="default"/>
      </w:rPr>
    </w:lvl>
    <w:lvl w:ilvl="3">
      <w:start w:val="1"/>
      <w:numFmt w:val="decimal"/>
      <w:lvlText w:val="%4."/>
      <w:lvlJc w:val="left"/>
      <w:pPr>
        <w:tabs>
          <w:tab w:val="left" w:pos="3936"/>
        </w:tabs>
        <w:ind w:left="3936" w:hanging="360"/>
      </w:pPr>
      <w:rPr>
        <w:rFonts w:cs="Times New Roman"/>
      </w:rPr>
    </w:lvl>
    <w:lvl w:ilvl="4">
      <w:start w:val="1"/>
      <w:numFmt w:val="lowerLetter"/>
      <w:lvlText w:val="%5."/>
      <w:lvlJc w:val="left"/>
      <w:pPr>
        <w:tabs>
          <w:tab w:val="left" w:pos="4656"/>
        </w:tabs>
        <w:ind w:left="4656" w:hanging="360"/>
      </w:pPr>
      <w:rPr>
        <w:rFonts w:cs="Times New Roman"/>
      </w:rPr>
    </w:lvl>
    <w:lvl w:ilvl="5">
      <w:start w:val="1"/>
      <w:numFmt w:val="lowerRoman"/>
      <w:lvlText w:val="%6."/>
      <w:lvlJc w:val="right"/>
      <w:pPr>
        <w:tabs>
          <w:tab w:val="left" w:pos="5376"/>
        </w:tabs>
        <w:ind w:left="5376" w:hanging="180"/>
      </w:pPr>
      <w:rPr>
        <w:rFonts w:cs="Times New Roman"/>
      </w:rPr>
    </w:lvl>
    <w:lvl w:ilvl="6">
      <w:start w:val="1"/>
      <w:numFmt w:val="decimal"/>
      <w:lvlText w:val="%7."/>
      <w:lvlJc w:val="left"/>
      <w:pPr>
        <w:tabs>
          <w:tab w:val="left" w:pos="6096"/>
        </w:tabs>
        <w:ind w:left="6096" w:hanging="360"/>
      </w:pPr>
      <w:rPr>
        <w:rFonts w:cs="Times New Roman"/>
      </w:rPr>
    </w:lvl>
    <w:lvl w:ilvl="7">
      <w:start w:val="1"/>
      <w:numFmt w:val="lowerLetter"/>
      <w:lvlText w:val="%8."/>
      <w:lvlJc w:val="left"/>
      <w:pPr>
        <w:tabs>
          <w:tab w:val="left" w:pos="6816"/>
        </w:tabs>
        <w:ind w:left="6816" w:hanging="360"/>
      </w:pPr>
      <w:rPr>
        <w:rFonts w:cs="Times New Roman"/>
      </w:rPr>
    </w:lvl>
    <w:lvl w:ilvl="8">
      <w:start w:val="1"/>
      <w:numFmt w:val="lowerRoman"/>
      <w:lvlText w:val="%9."/>
      <w:lvlJc w:val="right"/>
      <w:pPr>
        <w:tabs>
          <w:tab w:val="left" w:pos="7536"/>
        </w:tabs>
        <w:ind w:left="7536" w:hanging="180"/>
      </w:pPr>
      <w:rPr>
        <w:rFonts w:cs="Times New Roman"/>
      </w:rPr>
    </w:lvl>
  </w:abstractNum>
  <w:abstractNum w:abstractNumId="7">
    <w:nsid w:val="3CE55234"/>
    <w:multiLevelType w:val="multilevel"/>
    <w:tmpl w:val="3CE55234"/>
    <w:lvl w:ilvl="0">
      <w:start w:val="1"/>
      <w:numFmt w:val="bullet"/>
      <w:lvlText w:val=""/>
      <w:lvlJc w:val="left"/>
      <w:pPr>
        <w:ind w:left="1920" w:hanging="360"/>
      </w:pPr>
      <w:rPr>
        <w:rFonts w:ascii="Symbol" w:hAnsi="Symbol" w:hint="default"/>
      </w:rPr>
    </w:lvl>
    <w:lvl w:ilvl="1">
      <w:start w:val="1"/>
      <w:numFmt w:val="bullet"/>
      <w:lvlText w:val="o"/>
      <w:lvlJc w:val="left"/>
      <w:pPr>
        <w:ind w:left="2580" w:hanging="360"/>
      </w:pPr>
      <w:rPr>
        <w:rFonts w:ascii="Courier New" w:hAnsi="Courier New" w:hint="default"/>
      </w:rPr>
    </w:lvl>
    <w:lvl w:ilvl="2">
      <w:start w:val="1"/>
      <w:numFmt w:val="bullet"/>
      <w:lvlText w:val=""/>
      <w:lvlJc w:val="left"/>
      <w:pPr>
        <w:ind w:left="3300" w:hanging="360"/>
      </w:pPr>
      <w:rPr>
        <w:rFonts w:ascii="Wingdings" w:hAnsi="Wingdings" w:hint="default"/>
      </w:rPr>
    </w:lvl>
    <w:lvl w:ilvl="3">
      <w:start w:val="1"/>
      <w:numFmt w:val="bullet"/>
      <w:lvlText w:val=""/>
      <w:lvlJc w:val="left"/>
      <w:pPr>
        <w:ind w:left="4020" w:hanging="360"/>
      </w:pPr>
      <w:rPr>
        <w:rFonts w:ascii="Symbol" w:hAnsi="Symbol" w:hint="default"/>
      </w:rPr>
    </w:lvl>
    <w:lvl w:ilvl="4">
      <w:start w:val="1"/>
      <w:numFmt w:val="bullet"/>
      <w:lvlText w:val="o"/>
      <w:lvlJc w:val="left"/>
      <w:pPr>
        <w:ind w:left="4740" w:hanging="360"/>
      </w:pPr>
      <w:rPr>
        <w:rFonts w:ascii="Courier New" w:hAnsi="Courier New" w:hint="default"/>
      </w:rPr>
    </w:lvl>
    <w:lvl w:ilvl="5">
      <w:start w:val="1"/>
      <w:numFmt w:val="bullet"/>
      <w:lvlText w:val=""/>
      <w:lvlJc w:val="left"/>
      <w:pPr>
        <w:ind w:left="5460" w:hanging="360"/>
      </w:pPr>
      <w:rPr>
        <w:rFonts w:ascii="Wingdings" w:hAnsi="Wingdings" w:hint="default"/>
      </w:rPr>
    </w:lvl>
    <w:lvl w:ilvl="6">
      <w:start w:val="1"/>
      <w:numFmt w:val="bullet"/>
      <w:lvlText w:val=""/>
      <w:lvlJc w:val="left"/>
      <w:pPr>
        <w:ind w:left="6180" w:hanging="360"/>
      </w:pPr>
      <w:rPr>
        <w:rFonts w:ascii="Symbol" w:hAnsi="Symbol" w:hint="default"/>
      </w:rPr>
    </w:lvl>
    <w:lvl w:ilvl="7">
      <w:start w:val="1"/>
      <w:numFmt w:val="bullet"/>
      <w:lvlText w:val="o"/>
      <w:lvlJc w:val="left"/>
      <w:pPr>
        <w:ind w:left="6900" w:hanging="360"/>
      </w:pPr>
      <w:rPr>
        <w:rFonts w:ascii="Courier New" w:hAnsi="Courier New" w:hint="default"/>
      </w:rPr>
    </w:lvl>
    <w:lvl w:ilvl="8">
      <w:start w:val="1"/>
      <w:numFmt w:val="bullet"/>
      <w:lvlText w:val=""/>
      <w:lvlJc w:val="left"/>
      <w:pPr>
        <w:ind w:left="7620" w:hanging="360"/>
      </w:pPr>
      <w:rPr>
        <w:rFonts w:ascii="Wingdings" w:hAnsi="Wingdings" w:hint="default"/>
      </w:rPr>
    </w:lvl>
  </w:abstractNum>
  <w:abstractNum w:abstractNumId="8">
    <w:nsid w:val="457F6AC0"/>
    <w:multiLevelType w:val="multilevel"/>
    <w:tmpl w:val="457F6AC0"/>
    <w:lvl w:ilvl="0">
      <w:start w:val="19"/>
      <w:numFmt w:val="bullet"/>
      <w:lvlText w:val="-"/>
      <w:lvlJc w:val="left"/>
      <w:pPr>
        <w:ind w:left="720" w:hanging="360"/>
      </w:pPr>
      <w:rPr>
        <w:rFonts w:ascii="Arial" w:eastAsia="Times New Roman"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544E071D"/>
    <w:multiLevelType w:val="multilevel"/>
    <w:tmpl w:val="544E071D"/>
    <w:lvl w:ilvl="0">
      <w:start w:val="1"/>
      <w:numFmt w:val="lowerLetter"/>
      <w:lvlText w:val="%1)"/>
      <w:lvlJc w:val="left"/>
      <w:pPr>
        <w:ind w:left="345" w:hanging="360"/>
      </w:pPr>
      <w:rPr>
        <w:rFonts w:cs="Times New Roman" w:hint="default"/>
      </w:rPr>
    </w:lvl>
    <w:lvl w:ilvl="1">
      <w:start w:val="1"/>
      <w:numFmt w:val="lowerLetter"/>
      <w:lvlText w:val="%2."/>
      <w:lvlJc w:val="left"/>
      <w:pPr>
        <w:ind w:left="1065" w:hanging="360"/>
      </w:pPr>
      <w:rPr>
        <w:rFonts w:cs="Times New Roman"/>
      </w:rPr>
    </w:lvl>
    <w:lvl w:ilvl="2">
      <w:start w:val="1"/>
      <w:numFmt w:val="lowerRoman"/>
      <w:lvlText w:val="%3."/>
      <w:lvlJc w:val="right"/>
      <w:pPr>
        <w:ind w:left="1785" w:hanging="180"/>
      </w:pPr>
      <w:rPr>
        <w:rFonts w:cs="Times New Roman"/>
      </w:rPr>
    </w:lvl>
    <w:lvl w:ilvl="3">
      <w:start w:val="1"/>
      <w:numFmt w:val="decimal"/>
      <w:lvlText w:val="%4."/>
      <w:lvlJc w:val="left"/>
      <w:pPr>
        <w:ind w:left="2505" w:hanging="360"/>
      </w:pPr>
      <w:rPr>
        <w:rFonts w:cs="Times New Roman"/>
      </w:rPr>
    </w:lvl>
    <w:lvl w:ilvl="4">
      <w:start w:val="1"/>
      <w:numFmt w:val="lowerLetter"/>
      <w:lvlText w:val="%5."/>
      <w:lvlJc w:val="left"/>
      <w:pPr>
        <w:ind w:left="3225" w:hanging="360"/>
      </w:pPr>
      <w:rPr>
        <w:rFonts w:cs="Times New Roman"/>
      </w:rPr>
    </w:lvl>
    <w:lvl w:ilvl="5">
      <w:start w:val="1"/>
      <w:numFmt w:val="lowerRoman"/>
      <w:lvlText w:val="%6."/>
      <w:lvlJc w:val="right"/>
      <w:pPr>
        <w:ind w:left="3945" w:hanging="180"/>
      </w:pPr>
      <w:rPr>
        <w:rFonts w:cs="Times New Roman"/>
      </w:rPr>
    </w:lvl>
    <w:lvl w:ilvl="6">
      <w:start w:val="1"/>
      <w:numFmt w:val="decimal"/>
      <w:lvlText w:val="%7."/>
      <w:lvlJc w:val="left"/>
      <w:pPr>
        <w:ind w:left="4665" w:hanging="360"/>
      </w:pPr>
      <w:rPr>
        <w:rFonts w:cs="Times New Roman"/>
      </w:rPr>
    </w:lvl>
    <w:lvl w:ilvl="7">
      <w:start w:val="1"/>
      <w:numFmt w:val="lowerLetter"/>
      <w:lvlText w:val="%8."/>
      <w:lvlJc w:val="left"/>
      <w:pPr>
        <w:ind w:left="5385" w:hanging="360"/>
      </w:pPr>
      <w:rPr>
        <w:rFonts w:cs="Times New Roman"/>
      </w:rPr>
    </w:lvl>
    <w:lvl w:ilvl="8">
      <w:start w:val="1"/>
      <w:numFmt w:val="lowerRoman"/>
      <w:lvlText w:val="%9."/>
      <w:lvlJc w:val="right"/>
      <w:pPr>
        <w:ind w:left="6105" w:hanging="180"/>
      </w:pPr>
      <w:rPr>
        <w:rFonts w:cs="Times New Roman"/>
      </w:rPr>
    </w:lvl>
  </w:abstractNum>
  <w:abstractNum w:abstractNumId="10">
    <w:nsid w:val="555447B0"/>
    <w:multiLevelType w:val="multilevel"/>
    <w:tmpl w:val="555447B0"/>
    <w:lvl w:ilvl="0">
      <w:start w:val="2"/>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5CF0223D"/>
    <w:multiLevelType w:val="hybridMultilevel"/>
    <w:tmpl w:val="59DE2794"/>
    <w:lvl w:ilvl="0" w:tplc="490E15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F592921"/>
    <w:multiLevelType w:val="multilevel"/>
    <w:tmpl w:val="5F592921"/>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60BF574B"/>
    <w:multiLevelType w:val="multilevel"/>
    <w:tmpl w:val="60BF574B"/>
    <w:lvl w:ilvl="0">
      <w:start w:val="1"/>
      <w:numFmt w:val="upperLetter"/>
      <w:lvlText w:val="%1-"/>
      <w:lvlJc w:val="left"/>
      <w:pPr>
        <w:ind w:left="720" w:hanging="360"/>
      </w:pPr>
      <w:rPr>
        <w:rFonts w:hint="default"/>
        <w:b/>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51E0D0C"/>
    <w:multiLevelType w:val="multilevel"/>
    <w:tmpl w:val="651E0D0C"/>
    <w:lvl w:ilvl="0">
      <w:start w:val="1"/>
      <w:numFmt w:val="decimal"/>
      <w:lvlText w:val="%1."/>
      <w:lvlJc w:val="left"/>
      <w:pPr>
        <w:tabs>
          <w:tab w:val="left" w:pos="720"/>
        </w:tabs>
        <w:ind w:left="720" w:hanging="360"/>
      </w:pPr>
      <w:rPr>
        <w:rFonts w:cs="Times New Roman"/>
      </w:rPr>
    </w:lvl>
    <w:lvl w:ilvl="1">
      <w:start w:val="1"/>
      <w:numFmt w:val="bullet"/>
      <w:lvlText w:val=""/>
      <w:lvlJc w:val="left"/>
      <w:pPr>
        <w:tabs>
          <w:tab w:val="left" w:pos="1440"/>
        </w:tabs>
        <w:ind w:left="1440" w:hanging="360"/>
      </w:pPr>
      <w:rPr>
        <w:rFonts w:ascii="Wingdings" w:hAnsi="Wingdings" w:hint="default"/>
      </w:rPr>
    </w:lvl>
    <w:lvl w:ilvl="2">
      <w:start w:val="1"/>
      <w:numFmt w:val="decimal"/>
      <w:lvlText w:val="%3."/>
      <w:lvlJc w:val="left"/>
      <w:pPr>
        <w:tabs>
          <w:tab w:val="left" w:pos="2340"/>
        </w:tabs>
        <w:ind w:left="2340" w:hanging="360"/>
      </w:pPr>
      <w:rPr>
        <w:rFonts w:cs="Times New Roman"/>
      </w:rPr>
    </w:lvl>
    <w:lvl w:ilvl="3">
      <w:start w:val="1"/>
      <w:numFmt w:val="upperLetter"/>
      <w:lvlText w:val="%4-"/>
      <w:lvlJc w:val="left"/>
      <w:pPr>
        <w:ind w:left="2880" w:hanging="360"/>
      </w:pPr>
      <w:rPr>
        <w:rFonts w:cs="Times New Roman" w:hint="default"/>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5">
    <w:nsid w:val="6E9A55BF"/>
    <w:multiLevelType w:val="multilevel"/>
    <w:tmpl w:val="F350D336"/>
    <w:lvl w:ilvl="0">
      <w:start w:val="1"/>
      <w:numFmt w:val="decimal"/>
      <w:lvlText w:val="%1-"/>
      <w:lvlJc w:val="left"/>
      <w:pPr>
        <w:ind w:left="1440" w:hanging="360"/>
      </w:pPr>
      <w:rPr>
        <w:rFonts w:hint="default"/>
        <w:color w:val="auto"/>
      </w:rPr>
    </w:lvl>
    <w:lvl w:ilvl="1">
      <w:numFmt w:val="bullet"/>
      <w:lvlText w:val="–"/>
      <w:lvlJc w:val="left"/>
      <w:pPr>
        <w:ind w:left="2160" w:hanging="360"/>
      </w:pPr>
      <w:rPr>
        <w:rFonts w:ascii="Times New Roman" w:eastAsia="Times New Roman" w:hAnsi="Times New Roman" w:cs="Times New Roman"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nsid w:val="71D957A9"/>
    <w:multiLevelType w:val="multilevel"/>
    <w:tmpl w:val="71D957A9"/>
    <w:lvl w:ilvl="0">
      <w:start w:val="1"/>
      <w:numFmt w:val="lowerLetter"/>
      <w:lvlText w:val="%1)"/>
      <w:lvlJc w:val="left"/>
      <w:pPr>
        <w:ind w:left="405" w:hanging="360"/>
      </w:pPr>
      <w:rPr>
        <w:rFonts w:cs="Times New Roman" w:hint="default"/>
      </w:rPr>
    </w:lvl>
    <w:lvl w:ilvl="1">
      <w:start w:val="1"/>
      <w:numFmt w:val="lowerLetter"/>
      <w:lvlText w:val="%2."/>
      <w:lvlJc w:val="left"/>
      <w:pPr>
        <w:ind w:left="1125" w:hanging="360"/>
      </w:pPr>
      <w:rPr>
        <w:rFonts w:cs="Times New Roman"/>
      </w:rPr>
    </w:lvl>
    <w:lvl w:ilvl="2">
      <w:start w:val="1"/>
      <w:numFmt w:val="lowerRoman"/>
      <w:lvlText w:val="%3."/>
      <w:lvlJc w:val="right"/>
      <w:pPr>
        <w:ind w:left="1845" w:hanging="180"/>
      </w:pPr>
      <w:rPr>
        <w:rFonts w:cs="Times New Roman"/>
      </w:rPr>
    </w:lvl>
    <w:lvl w:ilvl="3">
      <w:start w:val="1"/>
      <w:numFmt w:val="decimal"/>
      <w:lvlText w:val="%4."/>
      <w:lvlJc w:val="left"/>
      <w:pPr>
        <w:ind w:left="2565" w:hanging="360"/>
      </w:pPr>
      <w:rPr>
        <w:rFonts w:cs="Times New Roman"/>
      </w:rPr>
    </w:lvl>
    <w:lvl w:ilvl="4">
      <w:start w:val="1"/>
      <w:numFmt w:val="lowerLetter"/>
      <w:lvlText w:val="%5."/>
      <w:lvlJc w:val="left"/>
      <w:pPr>
        <w:ind w:left="3285" w:hanging="360"/>
      </w:pPr>
      <w:rPr>
        <w:rFonts w:cs="Times New Roman"/>
      </w:rPr>
    </w:lvl>
    <w:lvl w:ilvl="5">
      <w:start w:val="1"/>
      <w:numFmt w:val="lowerRoman"/>
      <w:lvlText w:val="%6."/>
      <w:lvlJc w:val="right"/>
      <w:pPr>
        <w:ind w:left="4005" w:hanging="180"/>
      </w:pPr>
      <w:rPr>
        <w:rFonts w:cs="Times New Roman"/>
      </w:rPr>
    </w:lvl>
    <w:lvl w:ilvl="6">
      <w:start w:val="1"/>
      <w:numFmt w:val="decimal"/>
      <w:lvlText w:val="%7."/>
      <w:lvlJc w:val="left"/>
      <w:pPr>
        <w:ind w:left="4725" w:hanging="360"/>
      </w:pPr>
      <w:rPr>
        <w:rFonts w:cs="Times New Roman"/>
      </w:rPr>
    </w:lvl>
    <w:lvl w:ilvl="7">
      <w:start w:val="1"/>
      <w:numFmt w:val="lowerLetter"/>
      <w:lvlText w:val="%8."/>
      <w:lvlJc w:val="left"/>
      <w:pPr>
        <w:ind w:left="5445" w:hanging="360"/>
      </w:pPr>
      <w:rPr>
        <w:rFonts w:cs="Times New Roman"/>
      </w:rPr>
    </w:lvl>
    <w:lvl w:ilvl="8">
      <w:start w:val="1"/>
      <w:numFmt w:val="lowerRoman"/>
      <w:lvlText w:val="%9."/>
      <w:lvlJc w:val="right"/>
      <w:pPr>
        <w:ind w:left="6165" w:hanging="180"/>
      </w:pPr>
      <w:rPr>
        <w:rFonts w:cs="Times New Roman"/>
      </w:rPr>
    </w:lvl>
  </w:abstractNum>
  <w:abstractNum w:abstractNumId="17">
    <w:nsid w:val="7BB10BD1"/>
    <w:multiLevelType w:val="multilevel"/>
    <w:tmpl w:val="7BB10BD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nsid w:val="7CE82920"/>
    <w:multiLevelType w:val="multilevel"/>
    <w:tmpl w:val="7CE82920"/>
    <w:lvl w:ilvl="0">
      <w:start w:val="1"/>
      <w:numFmt w:val="bullet"/>
      <w:lvlText w:val=""/>
      <w:lvlJc w:val="left"/>
      <w:pPr>
        <w:ind w:left="1572" w:hanging="360"/>
      </w:pPr>
      <w:rPr>
        <w:rFonts w:ascii="Symbol" w:hAnsi="Symbol" w:hint="default"/>
      </w:rPr>
    </w:lvl>
    <w:lvl w:ilvl="1">
      <w:start w:val="1"/>
      <w:numFmt w:val="bullet"/>
      <w:lvlText w:val="o"/>
      <w:lvlJc w:val="left"/>
      <w:pPr>
        <w:ind w:left="2292" w:hanging="360"/>
      </w:pPr>
      <w:rPr>
        <w:rFonts w:ascii="Courier New" w:hAnsi="Courier New" w:hint="default"/>
      </w:rPr>
    </w:lvl>
    <w:lvl w:ilvl="2">
      <w:start w:val="1"/>
      <w:numFmt w:val="bullet"/>
      <w:lvlText w:val=""/>
      <w:lvlJc w:val="left"/>
      <w:pPr>
        <w:ind w:left="3012" w:hanging="360"/>
      </w:pPr>
      <w:rPr>
        <w:rFonts w:ascii="Wingdings" w:hAnsi="Wingdings" w:hint="default"/>
      </w:rPr>
    </w:lvl>
    <w:lvl w:ilvl="3">
      <w:start w:val="1"/>
      <w:numFmt w:val="bullet"/>
      <w:lvlText w:val=""/>
      <w:lvlJc w:val="left"/>
      <w:pPr>
        <w:ind w:left="3732" w:hanging="360"/>
      </w:pPr>
      <w:rPr>
        <w:rFonts w:ascii="Symbol" w:hAnsi="Symbol" w:hint="default"/>
      </w:rPr>
    </w:lvl>
    <w:lvl w:ilvl="4">
      <w:start w:val="1"/>
      <w:numFmt w:val="bullet"/>
      <w:lvlText w:val="o"/>
      <w:lvlJc w:val="left"/>
      <w:pPr>
        <w:ind w:left="4452" w:hanging="360"/>
      </w:pPr>
      <w:rPr>
        <w:rFonts w:ascii="Courier New" w:hAnsi="Courier New" w:hint="default"/>
      </w:rPr>
    </w:lvl>
    <w:lvl w:ilvl="5">
      <w:start w:val="1"/>
      <w:numFmt w:val="bullet"/>
      <w:lvlText w:val=""/>
      <w:lvlJc w:val="left"/>
      <w:pPr>
        <w:ind w:left="5172" w:hanging="360"/>
      </w:pPr>
      <w:rPr>
        <w:rFonts w:ascii="Wingdings" w:hAnsi="Wingdings" w:hint="default"/>
      </w:rPr>
    </w:lvl>
    <w:lvl w:ilvl="6">
      <w:start w:val="1"/>
      <w:numFmt w:val="bullet"/>
      <w:lvlText w:val=""/>
      <w:lvlJc w:val="left"/>
      <w:pPr>
        <w:ind w:left="5892" w:hanging="360"/>
      </w:pPr>
      <w:rPr>
        <w:rFonts w:ascii="Symbol" w:hAnsi="Symbol" w:hint="default"/>
      </w:rPr>
    </w:lvl>
    <w:lvl w:ilvl="7">
      <w:start w:val="1"/>
      <w:numFmt w:val="bullet"/>
      <w:lvlText w:val="o"/>
      <w:lvlJc w:val="left"/>
      <w:pPr>
        <w:ind w:left="6612" w:hanging="360"/>
      </w:pPr>
      <w:rPr>
        <w:rFonts w:ascii="Courier New" w:hAnsi="Courier New" w:hint="default"/>
      </w:rPr>
    </w:lvl>
    <w:lvl w:ilvl="8">
      <w:start w:val="1"/>
      <w:numFmt w:val="bullet"/>
      <w:lvlText w:val=""/>
      <w:lvlJc w:val="left"/>
      <w:pPr>
        <w:ind w:left="7332" w:hanging="360"/>
      </w:pPr>
      <w:rPr>
        <w:rFonts w:ascii="Wingdings" w:hAnsi="Wingdings" w:hint="default"/>
      </w:rPr>
    </w:lvl>
  </w:abstractNum>
  <w:abstractNum w:abstractNumId="19">
    <w:nsid w:val="7EE55F0A"/>
    <w:multiLevelType w:val="multilevel"/>
    <w:tmpl w:val="7EE55F0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3"/>
  </w:num>
  <w:num w:numId="4">
    <w:abstractNumId w:val="19"/>
  </w:num>
  <w:num w:numId="5">
    <w:abstractNumId w:val="9"/>
  </w:num>
  <w:num w:numId="6">
    <w:abstractNumId w:val="15"/>
  </w:num>
  <w:num w:numId="7">
    <w:abstractNumId w:val="1"/>
  </w:num>
  <w:num w:numId="8">
    <w:abstractNumId w:val="0"/>
  </w:num>
  <w:num w:numId="9">
    <w:abstractNumId w:val="17"/>
  </w:num>
  <w:num w:numId="10">
    <w:abstractNumId w:val="10"/>
  </w:num>
  <w:num w:numId="1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8"/>
  </w:num>
  <w:num w:numId="14">
    <w:abstractNumId w:val="7"/>
  </w:num>
  <w:num w:numId="15">
    <w:abstractNumId w:val="4"/>
  </w:num>
  <w:num w:numId="16">
    <w:abstractNumId w:val="16"/>
  </w:num>
  <w:num w:numId="17">
    <w:abstractNumId w:val="8"/>
  </w:num>
  <w:num w:numId="18">
    <w:abstractNumId w:val="5"/>
  </w:num>
  <w:num w:numId="19">
    <w:abstractNumId w:val="3"/>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hyphenationZone w:val="425"/>
  <w:drawingGridHorizontalSpacing w:val="120"/>
  <w:displayHorizontalDrawingGridEvery w:val="2"/>
  <w:noPunctuationKerning/>
  <w:characterSpacingControl w:val="doNotCompress"/>
  <w:savePreviewPicture/>
  <w:doNotValidateAgainstSchema/>
  <w:doNotDemarcateInvalidXml/>
  <w:footnotePr>
    <w:footnote w:id="0"/>
    <w:footnote w:id="1"/>
  </w:footnotePr>
  <w:endnotePr>
    <w:endnote w:id="0"/>
    <w:endnote w:id="1"/>
  </w:endnotePr>
  <w:compat/>
  <w:rsids>
    <w:rsidRoot w:val="00931A85"/>
    <w:rsid w:val="000002EA"/>
    <w:rsid w:val="00000F1C"/>
    <w:rsid w:val="00000F9E"/>
    <w:rsid w:val="00001C40"/>
    <w:rsid w:val="00002D1D"/>
    <w:rsid w:val="00003099"/>
    <w:rsid w:val="000035B6"/>
    <w:rsid w:val="000052D6"/>
    <w:rsid w:val="00005AD6"/>
    <w:rsid w:val="00007B5A"/>
    <w:rsid w:val="00013265"/>
    <w:rsid w:val="00013BAA"/>
    <w:rsid w:val="000144AB"/>
    <w:rsid w:val="0001527D"/>
    <w:rsid w:val="00015502"/>
    <w:rsid w:val="0001648F"/>
    <w:rsid w:val="000167FE"/>
    <w:rsid w:val="00016D4E"/>
    <w:rsid w:val="00017EC5"/>
    <w:rsid w:val="000201ED"/>
    <w:rsid w:val="0002062F"/>
    <w:rsid w:val="0002070C"/>
    <w:rsid w:val="000210CA"/>
    <w:rsid w:val="00021D02"/>
    <w:rsid w:val="00022C20"/>
    <w:rsid w:val="00024948"/>
    <w:rsid w:val="00024F1E"/>
    <w:rsid w:val="0002571E"/>
    <w:rsid w:val="000264D9"/>
    <w:rsid w:val="00026901"/>
    <w:rsid w:val="00027043"/>
    <w:rsid w:val="00027803"/>
    <w:rsid w:val="00027FA2"/>
    <w:rsid w:val="00030378"/>
    <w:rsid w:val="0003133E"/>
    <w:rsid w:val="00031460"/>
    <w:rsid w:val="0003149C"/>
    <w:rsid w:val="000335EF"/>
    <w:rsid w:val="00033CE1"/>
    <w:rsid w:val="0003428E"/>
    <w:rsid w:val="00035038"/>
    <w:rsid w:val="000351C1"/>
    <w:rsid w:val="00035CCA"/>
    <w:rsid w:val="00036259"/>
    <w:rsid w:val="000362F5"/>
    <w:rsid w:val="00036B5B"/>
    <w:rsid w:val="00036DCE"/>
    <w:rsid w:val="00036F29"/>
    <w:rsid w:val="00037FC3"/>
    <w:rsid w:val="00040E9D"/>
    <w:rsid w:val="00041D90"/>
    <w:rsid w:val="00042D2B"/>
    <w:rsid w:val="00042D7C"/>
    <w:rsid w:val="0004318B"/>
    <w:rsid w:val="00045780"/>
    <w:rsid w:val="00047CEC"/>
    <w:rsid w:val="0005085D"/>
    <w:rsid w:val="00050BD6"/>
    <w:rsid w:val="00051AA0"/>
    <w:rsid w:val="00051DC2"/>
    <w:rsid w:val="000524B4"/>
    <w:rsid w:val="00054BCE"/>
    <w:rsid w:val="0005509F"/>
    <w:rsid w:val="00055B6B"/>
    <w:rsid w:val="00055EFD"/>
    <w:rsid w:val="000560D0"/>
    <w:rsid w:val="0005643A"/>
    <w:rsid w:val="0005765D"/>
    <w:rsid w:val="00057DA6"/>
    <w:rsid w:val="00060734"/>
    <w:rsid w:val="000610E3"/>
    <w:rsid w:val="00061665"/>
    <w:rsid w:val="000628DB"/>
    <w:rsid w:val="000634BB"/>
    <w:rsid w:val="000668BD"/>
    <w:rsid w:val="00067675"/>
    <w:rsid w:val="00070E54"/>
    <w:rsid w:val="00071F36"/>
    <w:rsid w:val="000740D4"/>
    <w:rsid w:val="000746D5"/>
    <w:rsid w:val="00077078"/>
    <w:rsid w:val="000771F3"/>
    <w:rsid w:val="00080559"/>
    <w:rsid w:val="00080D2B"/>
    <w:rsid w:val="00081281"/>
    <w:rsid w:val="000816A8"/>
    <w:rsid w:val="00081867"/>
    <w:rsid w:val="00081DD7"/>
    <w:rsid w:val="00083D60"/>
    <w:rsid w:val="00083DF5"/>
    <w:rsid w:val="00084920"/>
    <w:rsid w:val="00084D8F"/>
    <w:rsid w:val="00087BD0"/>
    <w:rsid w:val="0009033F"/>
    <w:rsid w:val="00090605"/>
    <w:rsid w:val="000907A6"/>
    <w:rsid w:val="000907D1"/>
    <w:rsid w:val="00091798"/>
    <w:rsid w:val="00091A27"/>
    <w:rsid w:val="000927B1"/>
    <w:rsid w:val="0009300C"/>
    <w:rsid w:val="00094108"/>
    <w:rsid w:val="000952D2"/>
    <w:rsid w:val="000958A3"/>
    <w:rsid w:val="00097F94"/>
    <w:rsid w:val="000A059E"/>
    <w:rsid w:val="000A0DC9"/>
    <w:rsid w:val="000A1F52"/>
    <w:rsid w:val="000A2429"/>
    <w:rsid w:val="000A3A73"/>
    <w:rsid w:val="000A47B2"/>
    <w:rsid w:val="000A49E9"/>
    <w:rsid w:val="000A5167"/>
    <w:rsid w:val="000A55BC"/>
    <w:rsid w:val="000A6041"/>
    <w:rsid w:val="000A60FA"/>
    <w:rsid w:val="000A626B"/>
    <w:rsid w:val="000A6EEC"/>
    <w:rsid w:val="000A728D"/>
    <w:rsid w:val="000B02A6"/>
    <w:rsid w:val="000B0E78"/>
    <w:rsid w:val="000B1D34"/>
    <w:rsid w:val="000B1E3E"/>
    <w:rsid w:val="000B304D"/>
    <w:rsid w:val="000B3210"/>
    <w:rsid w:val="000B4519"/>
    <w:rsid w:val="000B4956"/>
    <w:rsid w:val="000B4984"/>
    <w:rsid w:val="000B5566"/>
    <w:rsid w:val="000B58F6"/>
    <w:rsid w:val="000B65E8"/>
    <w:rsid w:val="000B6FEB"/>
    <w:rsid w:val="000B7E28"/>
    <w:rsid w:val="000C07F6"/>
    <w:rsid w:val="000C0FF9"/>
    <w:rsid w:val="000C180D"/>
    <w:rsid w:val="000C1961"/>
    <w:rsid w:val="000C2178"/>
    <w:rsid w:val="000C2260"/>
    <w:rsid w:val="000C3653"/>
    <w:rsid w:val="000C38C0"/>
    <w:rsid w:val="000C4341"/>
    <w:rsid w:val="000C49CD"/>
    <w:rsid w:val="000C4EE1"/>
    <w:rsid w:val="000C5E54"/>
    <w:rsid w:val="000C775D"/>
    <w:rsid w:val="000D04D1"/>
    <w:rsid w:val="000D18A4"/>
    <w:rsid w:val="000D4C5D"/>
    <w:rsid w:val="000D4E7A"/>
    <w:rsid w:val="000D61BD"/>
    <w:rsid w:val="000D6A7B"/>
    <w:rsid w:val="000D77FD"/>
    <w:rsid w:val="000D7F15"/>
    <w:rsid w:val="000E0DEF"/>
    <w:rsid w:val="000E1473"/>
    <w:rsid w:val="000E267D"/>
    <w:rsid w:val="000E29B1"/>
    <w:rsid w:val="000E525A"/>
    <w:rsid w:val="000E5BF4"/>
    <w:rsid w:val="000E5DF1"/>
    <w:rsid w:val="000E6265"/>
    <w:rsid w:val="000E62F0"/>
    <w:rsid w:val="000E6CF9"/>
    <w:rsid w:val="000E7767"/>
    <w:rsid w:val="000F0FC6"/>
    <w:rsid w:val="000F103D"/>
    <w:rsid w:val="000F1146"/>
    <w:rsid w:val="000F1D9A"/>
    <w:rsid w:val="000F1E40"/>
    <w:rsid w:val="000F1F8F"/>
    <w:rsid w:val="000F4885"/>
    <w:rsid w:val="000F4C01"/>
    <w:rsid w:val="000F4C8C"/>
    <w:rsid w:val="000F5D35"/>
    <w:rsid w:val="000F6DB2"/>
    <w:rsid w:val="000F7A55"/>
    <w:rsid w:val="000F7AC9"/>
    <w:rsid w:val="001004B3"/>
    <w:rsid w:val="00101C17"/>
    <w:rsid w:val="00102604"/>
    <w:rsid w:val="00102C73"/>
    <w:rsid w:val="00102CC4"/>
    <w:rsid w:val="00104D13"/>
    <w:rsid w:val="00104F9A"/>
    <w:rsid w:val="00105332"/>
    <w:rsid w:val="00105B09"/>
    <w:rsid w:val="00106272"/>
    <w:rsid w:val="00106C7C"/>
    <w:rsid w:val="00106FB8"/>
    <w:rsid w:val="00107152"/>
    <w:rsid w:val="00107E2E"/>
    <w:rsid w:val="00110398"/>
    <w:rsid w:val="00111C61"/>
    <w:rsid w:val="00111F85"/>
    <w:rsid w:val="00113628"/>
    <w:rsid w:val="001154F9"/>
    <w:rsid w:val="00115B35"/>
    <w:rsid w:val="00115BFF"/>
    <w:rsid w:val="00116C7D"/>
    <w:rsid w:val="00116CCF"/>
    <w:rsid w:val="001176DB"/>
    <w:rsid w:val="00120720"/>
    <w:rsid w:val="00120FA7"/>
    <w:rsid w:val="00122B26"/>
    <w:rsid w:val="00122C9A"/>
    <w:rsid w:val="0012335D"/>
    <w:rsid w:val="001246C5"/>
    <w:rsid w:val="00124ED2"/>
    <w:rsid w:val="00125118"/>
    <w:rsid w:val="001258AF"/>
    <w:rsid w:val="00125B6F"/>
    <w:rsid w:val="001302F8"/>
    <w:rsid w:val="00130C64"/>
    <w:rsid w:val="00130DEA"/>
    <w:rsid w:val="00130E5B"/>
    <w:rsid w:val="00131091"/>
    <w:rsid w:val="0013116D"/>
    <w:rsid w:val="001316DC"/>
    <w:rsid w:val="00133A76"/>
    <w:rsid w:val="00134FCF"/>
    <w:rsid w:val="0013514B"/>
    <w:rsid w:val="00135210"/>
    <w:rsid w:val="00136C95"/>
    <w:rsid w:val="0013706A"/>
    <w:rsid w:val="00137A77"/>
    <w:rsid w:val="00137D85"/>
    <w:rsid w:val="001402C8"/>
    <w:rsid w:val="001415D9"/>
    <w:rsid w:val="001424D7"/>
    <w:rsid w:val="001426AD"/>
    <w:rsid w:val="00142FFB"/>
    <w:rsid w:val="00143033"/>
    <w:rsid w:val="00143037"/>
    <w:rsid w:val="00143262"/>
    <w:rsid w:val="001440E6"/>
    <w:rsid w:val="001441E6"/>
    <w:rsid w:val="00145CDB"/>
    <w:rsid w:val="00146732"/>
    <w:rsid w:val="00146ACC"/>
    <w:rsid w:val="00147917"/>
    <w:rsid w:val="00152C5F"/>
    <w:rsid w:val="00152F62"/>
    <w:rsid w:val="00153A52"/>
    <w:rsid w:val="001545C9"/>
    <w:rsid w:val="00154E8F"/>
    <w:rsid w:val="00155551"/>
    <w:rsid w:val="00155991"/>
    <w:rsid w:val="001561FC"/>
    <w:rsid w:val="00156F4D"/>
    <w:rsid w:val="00157B2F"/>
    <w:rsid w:val="00157E17"/>
    <w:rsid w:val="00160B46"/>
    <w:rsid w:val="001618AD"/>
    <w:rsid w:val="00161E08"/>
    <w:rsid w:val="00163B25"/>
    <w:rsid w:val="00163D55"/>
    <w:rsid w:val="00164FBD"/>
    <w:rsid w:val="00165BC6"/>
    <w:rsid w:val="001663E3"/>
    <w:rsid w:val="00166DFA"/>
    <w:rsid w:val="0016795F"/>
    <w:rsid w:val="00167BF7"/>
    <w:rsid w:val="0017149D"/>
    <w:rsid w:val="001723A3"/>
    <w:rsid w:val="00172DBA"/>
    <w:rsid w:val="00173F90"/>
    <w:rsid w:val="00174624"/>
    <w:rsid w:val="00174ED2"/>
    <w:rsid w:val="001754B4"/>
    <w:rsid w:val="00175539"/>
    <w:rsid w:val="001775D1"/>
    <w:rsid w:val="00177F11"/>
    <w:rsid w:val="001809B1"/>
    <w:rsid w:val="00180A5D"/>
    <w:rsid w:val="00182564"/>
    <w:rsid w:val="00182A20"/>
    <w:rsid w:val="00182A69"/>
    <w:rsid w:val="00182F68"/>
    <w:rsid w:val="00183063"/>
    <w:rsid w:val="00183F5A"/>
    <w:rsid w:val="0018496E"/>
    <w:rsid w:val="00184DE8"/>
    <w:rsid w:val="001850AA"/>
    <w:rsid w:val="0018548E"/>
    <w:rsid w:val="00185C96"/>
    <w:rsid w:val="00185CCF"/>
    <w:rsid w:val="001875AF"/>
    <w:rsid w:val="00187AF1"/>
    <w:rsid w:val="00187B51"/>
    <w:rsid w:val="001909E3"/>
    <w:rsid w:val="00191639"/>
    <w:rsid w:val="0019205C"/>
    <w:rsid w:val="00192B8C"/>
    <w:rsid w:val="0019447B"/>
    <w:rsid w:val="00194693"/>
    <w:rsid w:val="00194CD5"/>
    <w:rsid w:val="00195C46"/>
    <w:rsid w:val="001966A7"/>
    <w:rsid w:val="00196F31"/>
    <w:rsid w:val="0019791C"/>
    <w:rsid w:val="00197C00"/>
    <w:rsid w:val="001A0404"/>
    <w:rsid w:val="001A0DE6"/>
    <w:rsid w:val="001A2514"/>
    <w:rsid w:val="001A3184"/>
    <w:rsid w:val="001A3856"/>
    <w:rsid w:val="001A3B21"/>
    <w:rsid w:val="001A3CB6"/>
    <w:rsid w:val="001A46A6"/>
    <w:rsid w:val="001A4F47"/>
    <w:rsid w:val="001A6BAE"/>
    <w:rsid w:val="001A70E5"/>
    <w:rsid w:val="001A7AC9"/>
    <w:rsid w:val="001B0565"/>
    <w:rsid w:val="001B0591"/>
    <w:rsid w:val="001B110A"/>
    <w:rsid w:val="001B134C"/>
    <w:rsid w:val="001B19E7"/>
    <w:rsid w:val="001B1B92"/>
    <w:rsid w:val="001B1C78"/>
    <w:rsid w:val="001B2B14"/>
    <w:rsid w:val="001B2C5E"/>
    <w:rsid w:val="001B2EBC"/>
    <w:rsid w:val="001B31D8"/>
    <w:rsid w:val="001B3778"/>
    <w:rsid w:val="001B3948"/>
    <w:rsid w:val="001B3EEA"/>
    <w:rsid w:val="001B478D"/>
    <w:rsid w:val="001B4BE1"/>
    <w:rsid w:val="001B6284"/>
    <w:rsid w:val="001B6B6C"/>
    <w:rsid w:val="001B79A2"/>
    <w:rsid w:val="001C02F2"/>
    <w:rsid w:val="001C0668"/>
    <w:rsid w:val="001C1411"/>
    <w:rsid w:val="001C2452"/>
    <w:rsid w:val="001C28F1"/>
    <w:rsid w:val="001C2EBA"/>
    <w:rsid w:val="001C344D"/>
    <w:rsid w:val="001C358B"/>
    <w:rsid w:val="001C3614"/>
    <w:rsid w:val="001C398C"/>
    <w:rsid w:val="001C3DC5"/>
    <w:rsid w:val="001C4F26"/>
    <w:rsid w:val="001C59A8"/>
    <w:rsid w:val="001C67F4"/>
    <w:rsid w:val="001C746F"/>
    <w:rsid w:val="001C79D0"/>
    <w:rsid w:val="001D298B"/>
    <w:rsid w:val="001D34E2"/>
    <w:rsid w:val="001D4A3A"/>
    <w:rsid w:val="001D5E4A"/>
    <w:rsid w:val="001D6C6A"/>
    <w:rsid w:val="001D768D"/>
    <w:rsid w:val="001D7829"/>
    <w:rsid w:val="001D7B43"/>
    <w:rsid w:val="001E0797"/>
    <w:rsid w:val="001E0922"/>
    <w:rsid w:val="001E1197"/>
    <w:rsid w:val="001E14F5"/>
    <w:rsid w:val="001E1D09"/>
    <w:rsid w:val="001E23E1"/>
    <w:rsid w:val="001E25A1"/>
    <w:rsid w:val="001E2717"/>
    <w:rsid w:val="001E28B5"/>
    <w:rsid w:val="001E2954"/>
    <w:rsid w:val="001E2DA5"/>
    <w:rsid w:val="001E2DF9"/>
    <w:rsid w:val="001E4556"/>
    <w:rsid w:val="001E51A5"/>
    <w:rsid w:val="001E554D"/>
    <w:rsid w:val="001E5FAB"/>
    <w:rsid w:val="001E6370"/>
    <w:rsid w:val="001E6F27"/>
    <w:rsid w:val="001F0029"/>
    <w:rsid w:val="001F576E"/>
    <w:rsid w:val="001F5DAC"/>
    <w:rsid w:val="001F7D63"/>
    <w:rsid w:val="0020045C"/>
    <w:rsid w:val="002005A0"/>
    <w:rsid w:val="00201243"/>
    <w:rsid w:val="00201701"/>
    <w:rsid w:val="0020171D"/>
    <w:rsid w:val="00201A89"/>
    <w:rsid w:val="00205849"/>
    <w:rsid w:val="00206087"/>
    <w:rsid w:val="002064B0"/>
    <w:rsid w:val="00206FB5"/>
    <w:rsid w:val="002076A7"/>
    <w:rsid w:val="002108EB"/>
    <w:rsid w:val="00214161"/>
    <w:rsid w:val="002153A9"/>
    <w:rsid w:val="00215ACD"/>
    <w:rsid w:val="00215E9A"/>
    <w:rsid w:val="00216190"/>
    <w:rsid w:val="002161C6"/>
    <w:rsid w:val="00216871"/>
    <w:rsid w:val="00216CE2"/>
    <w:rsid w:val="00217CE8"/>
    <w:rsid w:val="00217DB7"/>
    <w:rsid w:val="00220809"/>
    <w:rsid w:val="00220FE9"/>
    <w:rsid w:val="00221048"/>
    <w:rsid w:val="00221589"/>
    <w:rsid w:val="00221922"/>
    <w:rsid w:val="002219E3"/>
    <w:rsid w:val="00222323"/>
    <w:rsid w:val="00222416"/>
    <w:rsid w:val="0022289A"/>
    <w:rsid w:val="00223FFB"/>
    <w:rsid w:val="0022452E"/>
    <w:rsid w:val="00225FE3"/>
    <w:rsid w:val="0022659D"/>
    <w:rsid w:val="0022688A"/>
    <w:rsid w:val="00227461"/>
    <w:rsid w:val="00230011"/>
    <w:rsid w:val="0023072A"/>
    <w:rsid w:val="002312A7"/>
    <w:rsid w:val="00231B61"/>
    <w:rsid w:val="0023275D"/>
    <w:rsid w:val="00232E52"/>
    <w:rsid w:val="00232F73"/>
    <w:rsid w:val="002338B9"/>
    <w:rsid w:val="0023399C"/>
    <w:rsid w:val="00235A62"/>
    <w:rsid w:val="00236DE8"/>
    <w:rsid w:val="002407EE"/>
    <w:rsid w:val="002415B3"/>
    <w:rsid w:val="00242A7F"/>
    <w:rsid w:val="002434AB"/>
    <w:rsid w:val="002448EC"/>
    <w:rsid w:val="00245699"/>
    <w:rsid w:val="0024579E"/>
    <w:rsid w:val="00245A92"/>
    <w:rsid w:val="0024613D"/>
    <w:rsid w:val="00246325"/>
    <w:rsid w:val="0024725C"/>
    <w:rsid w:val="00247D07"/>
    <w:rsid w:val="0025014D"/>
    <w:rsid w:val="00251368"/>
    <w:rsid w:val="00251497"/>
    <w:rsid w:val="0025168E"/>
    <w:rsid w:val="00251BF2"/>
    <w:rsid w:val="00253D7C"/>
    <w:rsid w:val="00253ED2"/>
    <w:rsid w:val="002545F3"/>
    <w:rsid w:val="00254FAD"/>
    <w:rsid w:val="002551E7"/>
    <w:rsid w:val="00257063"/>
    <w:rsid w:val="00262CB5"/>
    <w:rsid w:val="00263A7A"/>
    <w:rsid w:val="00264B0C"/>
    <w:rsid w:val="00265E51"/>
    <w:rsid w:val="00265F7B"/>
    <w:rsid w:val="002666AC"/>
    <w:rsid w:val="0026758B"/>
    <w:rsid w:val="00272F06"/>
    <w:rsid w:val="00273100"/>
    <w:rsid w:val="002761BB"/>
    <w:rsid w:val="00276F09"/>
    <w:rsid w:val="00277349"/>
    <w:rsid w:val="002773EF"/>
    <w:rsid w:val="00280903"/>
    <w:rsid w:val="00280972"/>
    <w:rsid w:val="00280CC9"/>
    <w:rsid w:val="00280F70"/>
    <w:rsid w:val="00282619"/>
    <w:rsid w:val="00283E29"/>
    <w:rsid w:val="0028424C"/>
    <w:rsid w:val="00284531"/>
    <w:rsid w:val="002856F7"/>
    <w:rsid w:val="00285C96"/>
    <w:rsid w:val="00285D60"/>
    <w:rsid w:val="00286CCD"/>
    <w:rsid w:val="00287373"/>
    <w:rsid w:val="0028786A"/>
    <w:rsid w:val="002907AE"/>
    <w:rsid w:val="00290817"/>
    <w:rsid w:val="00290A3E"/>
    <w:rsid w:val="0029133A"/>
    <w:rsid w:val="002916C1"/>
    <w:rsid w:val="00292589"/>
    <w:rsid w:val="002931B9"/>
    <w:rsid w:val="00294453"/>
    <w:rsid w:val="002956EB"/>
    <w:rsid w:val="00295FE8"/>
    <w:rsid w:val="00296C77"/>
    <w:rsid w:val="002A0A28"/>
    <w:rsid w:val="002A0A6A"/>
    <w:rsid w:val="002A184E"/>
    <w:rsid w:val="002A2398"/>
    <w:rsid w:val="002A3632"/>
    <w:rsid w:val="002A3C0A"/>
    <w:rsid w:val="002A45B2"/>
    <w:rsid w:val="002A4EC9"/>
    <w:rsid w:val="002A59C9"/>
    <w:rsid w:val="002A5D59"/>
    <w:rsid w:val="002A6406"/>
    <w:rsid w:val="002A6AB1"/>
    <w:rsid w:val="002A7C76"/>
    <w:rsid w:val="002A7DA0"/>
    <w:rsid w:val="002A7DBD"/>
    <w:rsid w:val="002A7E3A"/>
    <w:rsid w:val="002A7F70"/>
    <w:rsid w:val="002B0CA8"/>
    <w:rsid w:val="002B137C"/>
    <w:rsid w:val="002B29D1"/>
    <w:rsid w:val="002B31C7"/>
    <w:rsid w:val="002B3C9A"/>
    <w:rsid w:val="002B4A13"/>
    <w:rsid w:val="002B4E16"/>
    <w:rsid w:val="002B5736"/>
    <w:rsid w:val="002B5F77"/>
    <w:rsid w:val="002B78A0"/>
    <w:rsid w:val="002C05DE"/>
    <w:rsid w:val="002C134C"/>
    <w:rsid w:val="002C171B"/>
    <w:rsid w:val="002C273D"/>
    <w:rsid w:val="002C547B"/>
    <w:rsid w:val="002C63AC"/>
    <w:rsid w:val="002C67D3"/>
    <w:rsid w:val="002C6D03"/>
    <w:rsid w:val="002C7186"/>
    <w:rsid w:val="002C7287"/>
    <w:rsid w:val="002D043B"/>
    <w:rsid w:val="002D1E06"/>
    <w:rsid w:val="002D21A4"/>
    <w:rsid w:val="002D3E7B"/>
    <w:rsid w:val="002D4F34"/>
    <w:rsid w:val="002E0EEF"/>
    <w:rsid w:val="002E11A2"/>
    <w:rsid w:val="002E2023"/>
    <w:rsid w:val="002E2E5E"/>
    <w:rsid w:val="002E2FA5"/>
    <w:rsid w:val="002E329A"/>
    <w:rsid w:val="002E374C"/>
    <w:rsid w:val="002E4DD2"/>
    <w:rsid w:val="002E5364"/>
    <w:rsid w:val="002E6B52"/>
    <w:rsid w:val="002E7B0F"/>
    <w:rsid w:val="002F26C2"/>
    <w:rsid w:val="002F2726"/>
    <w:rsid w:val="002F4E63"/>
    <w:rsid w:val="002F5267"/>
    <w:rsid w:val="002F5845"/>
    <w:rsid w:val="002F5B16"/>
    <w:rsid w:val="002F5E22"/>
    <w:rsid w:val="002F6295"/>
    <w:rsid w:val="002F62F6"/>
    <w:rsid w:val="002F647C"/>
    <w:rsid w:val="002F7513"/>
    <w:rsid w:val="002F75B9"/>
    <w:rsid w:val="002F7F0D"/>
    <w:rsid w:val="00300286"/>
    <w:rsid w:val="00300778"/>
    <w:rsid w:val="00301098"/>
    <w:rsid w:val="0030143B"/>
    <w:rsid w:val="00302D00"/>
    <w:rsid w:val="00302D96"/>
    <w:rsid w:val="00303ECF"/>
    <w:rsid w:val="00303F64"/>
    <w:rsid w:val="00304CB4"/>
    <w:rsid w:val="00305B78"/>
    <w:rsid w:val="003064BA"/>
    <w:rsid w:val="00306BDA"/>
    <w:rsid w:val="00307313"/>
    <w:rsid w:val="0030768E"/>
    <w:rsid w:val="00307DB5"/>
    <w:rsid w:val="003102BC"/>
    <w:rsid w:val="003103E4"/>
    <w:rsid w:val="00310CEC"/>
    <w:rsid w:val="00310F89"/>
    <w:rsid w:val="0031168F"/>
    <w:rsid w:val="003121F8"/>
    <w:rsid w:val="003125C2"/>
    <w:rsid w:val="00313693"/>
    <w:rsid w:val="00313BDA"/>
    <w:rsid w:val="00313EDA"/>
    <w:rsid w:val="00314166"/>
    <w:rsid w:val="00314442"/>
    <w:rsid w:val="00314CCB"/>
    <w:rsid w:val="003159CB"/>
    <w:rsid w:val="00315FE9"/>
    <w:rsid w:val="0031651E"/>
    <w:rsid w:val="00316803"/>
    <w:rsid w:val="00316EA0"/>
    <w:rsid w:val="003173F9"/>
    <w:rsid w:val="0031780B"/>
    <w:rsid w:val="003205B5"/>
    <w:rsid w:val="003209E4"/>
    <w:rsid w:val="00320E4B"/>
    <w:rsid w:val="00321076"/>
    <w:rsid w:val="003211C3"/>
    <w:rsid w:val="00321555"/>
    <w:rsid w:val="003217D2"/>
    <w:rsid w:val="003231E5"/>
    <w:rsid w:val="00324474"/>
    <w:rsid w:val="003245A2"/>
    <w:rsid w:val="00324A7E"/>
    <w:rsid w:val="00324C85"/>
    <w:rsid w:val="00325AAC"/>
    <w:rsid w:val="00325DCF"/>
    <w:rsid w:val="00325EC4"/>
    <w:rsid w:val="00326A73"/>
    <w:rsid w:val="00326F9C"/>
    <w:rsid w:val="003273FB"/>
    <w:rsid w:val="00327C99"/>
    <w:rsid w:val="00327D8B"/>
    <w:rsid w:val="00331B83"/>
    <w:rsid w:val="00332034"/>
    <w:rsid w:val="003323C4"/>
    <w:rsid w:val="003330F9"/>
    <w:rsid w:val="00333696"/>
    <w:rsid w:val="00334ABC"/>
    <w:rsid w:val="00334AE8"/>
    <w:rsid w:val="003351E9"/>
    <w:rsid w:val="00335598"/>
    <w:rsid w:val="0033589D"/>
    <w:rsid w:val="00335D30"/>
    <w:rsid w:val="00335DDE"/>
    <w:rsid w:val="003361D8"/>
    <w:rsid w:val="00336AF2"/>
    <w:rsid w:val="0034185D"/>
    <w:rsid w:val="00341AF5"/>
    <w:rsid w:val="00342B4D"/>
    <w:rsid w:val="00344272"/>
    <w:rsid w:val="00344613"/>
    <w:rsid w:val="00345F46"/>
    <w:rsid w:val="0034651D"/>
    <w:rsid w:val="00347F0B"/>
    <w:rsid w:val="00350772"/>
    <w:rsid w:val="00350F1F"/>
    <w:rsid w:val="00351757"/>
    <w:rsid w:val="00351A3F"/>
    <w:rsid w:val="00351A82"/>
    <w:rsid w:val="00351E16"/>
    <w:rsid w:val="00352AEE"/>
    <w:rsid w:val="00353BA9"/>
    <w:rsid w:val="003545A9"/>
    <w:rsid w:val="00357ABB"/>
    <w:rsid w:val="003607B9"/>
    <w:rsid w:val="00360AA1"/>
    <w:rsid w:val="00360E83"/>
    <w:rsid w:val="00361DD4"/>
    <w:rsid w:val="00361DE2"/>
    <w:rsid w:val="00361E23"/>
    <w:rsid w:val="00362180"/>
    <w:rsid w:val="00362469"/>
    <w:rsid w:val="003626FC"/>
    <w:rsid w:val="00362F28"/>
    <w:rsid w:val="00367C19"/>
    <w:rsid w:val="00373368"/>
    <w:rsid w:val="003738D1"/>
    <w:rsid w:val="003749D9"/>
    <w:rsid w:val="00375809"/>
    <w:rsid w:val="0037602C"/>
    <w:rsid w:val="003760BB"/>
    <w:rsid w:val="00376E42"/>
    <w:rsid w:val="00377566"/>
    <w:rsid w:val="00377D40"/>
    <w:rsid w:val="003801B5"/>
    <w:rsid w:val="00380323"/>
    <w:rsid w:val="00382CB7"/>
    <w:rsid w:val="003844E2"/>
    <w:rsid w:val="00384CF4"/>
    <w:rsid w:val="0038580D"/>
    <w:rsid w:val="00385956"/>
    <w:rsid w:val="0038684A"/>
    <w:rsid w:val="0038706E"/>
    <w:rsid w:val="00387253"/>
    <w:rsid w:val="003872B9"/>
    <w:rsid w:val="00390F63"/>
    <w:rsid w:val="003913CD"/>
    <w:rsid w:val="00391A85"/>
    <w:rsid w:val="00393C58"/>
    <w:rsid w:val="00394936"/>
    <w:rsid w:val="00394941"/>
    <w:rsid w:val="003952AA"/>
    <w:rsid w:val="003953D2"/>
    <w:rsid w:val="00395DEF"/>
    <w:rsid w:val="00396A91"/>
    <w:rsid w:val="003A0500"/>
    <w:rsid w:val="003A1ADC"/>
    <w:rsid w:val="003A29BF"/>
    <w:rsid w:val="003A2B8A"/>
    <w:rsid w:val="003A37D5"/>
    <w:rsid w:val="003A3A39"/>
    <w:rsid w:val="003A53D6"/>
    <w:rsid w:val="003A58AD"/>
    <w:rsid w:val="003A5B80"/>
    <w:rsid w:val="003A6D2C"/>
    <w:rsid w:val="003A745B"/>
    <w:rsid w:val="003A76FA"/>
    <w:rsid w:val="003A7C25"/>
    <w:rsid w:val="003B0B93"/>
    <w:rsid w:val="003B3776"/>
    <w:rsid w:val="003B378D"/>
    <w:rsid w:val="003B3881"/>
    <w:rsid w:val="003B4758"/>
    <w:rsid w:val="003C03EF"/>
    <w:rsid w:val="003C3BB4"/>
    <w:rsid w:val="003C3BB8"/>
    <w:rsid w:val="003C6283"/>
    <w:rsid w:val="003D09E1"/>
    <w:rsid w:val="003D1DB8"/>
    <w:rsid w:val="003D211B"/>
    <w:rsid w:val="003D2CCD"/>
    <w:rsid w:val="003D3928"/>
    <w:rsid w:val="003D3C40"/>
    <w:rsid w:val="003D4164"/>
    <w:rsid w:val="003D4646"/>
    <w:rsid w:val="003D48D8"/>
    <w:rsid w:val="003D568B"/>
    <w:rsid w:val="003D5B3D"/>
    <w:rsid w:val="003E04AB"/>
    <w:rsid w:val="003E0C81"/>
    <w:rsid w:val="003E3819"/>
    <w:rsid w:val="003E406F"/>
    <w:rsid w:val="003E5AC8"/>
    <w:rsid w:val="003E68E6"/>
    <w:rsid w:val="003E76E9"/>
    <w:rsid w:val="003F0A9B"/>
    <w:rsid w:val="003F1E89"/>
    <w:rsid w:val="003F1E9F"/>
    <w:rsid w:val="003F1F04"/>
    <w:rsid w:val="003F3165"/>
    <w:rsid w:val="003F36BC"/>
    <w:rsid w:val="003F3F86"/>
    <w:rsid w:val="003F403E"/>
    <w:rsid w:val="003F419E"/>
    <w:rsid w:val="003F5CB8"/>
    <w:rsid w:val="003F68F9"/>
    <w:rsid w:val="003F6AA8"/>
    <w:rsid w:val="003F7DAD"/>
    <w:rsid w:val="00400107"/>
    <w:rsid w:val="004001CF"/>
    <w:rsid w:val="00400EC5"/>
    <w:rsid w:val="00403CBB"/>
    <w:rsid w:val="00403E8D"/>
    <w:rsid w:val="00404976"/>
    <w:rsid w:val="00404C21"/>
    <w:rsid w:val="00405ABF"/>
    <w:rsid w:val="00405B08"/>
    <w:rsid w:val="00406D79"/>
    <w:rsid w:val="004078EC"/>
    <w:rsid w:val="00407C8F"/>
    <w:rsid w:val="00410196"/>
    <w:rsid w:val="00410B4A"/>
    <w:rsid w:val="00410F5C"/>
    <w:rsid w:val="00411166"/>
    <w:rsid w:val="00411990"/>
    <w:rsid w:val="00411F3D"/>
    <w:rsid w:val="00412E23"/>
    <w:rsid w:val="004135F8"/>
    <w:rsid w:val="00413691"/>
    <w:rsid w:val="00414C68"/>
    <w:rsid w:val="00417B18"/>
    <w:rsid w:val="00421864"/>
    <w:rsid w:val="00421FB1"/>
    <w:rsid w:val="00422146"/>
    <w:rsid w:val="0042266F"/>
    <w:rsid w:val="00422C3E"/>
    <w:rsid w:val="0042373D"/>
    <w:rsid w:val="00423BD5"/>
    <w:rsid w:val="00425E27"/>
    <w:rsid w:val="0042668F"/>
    <w:rsid w:val="004268FD"/>
    <w:rsid w:val="00426B8E"/>
    <w:rsid w:val="00427493"/>
    <w:rsid w:val="004274BF"/>
    <w:rsid w:val="00430B05"/>
    <w:rsid w:val="00431098"/>
    <w:rsid w:val="004310D3"/>
    <w:rsid w:val="004314E1"/>
    <w:rsid w:val="0043182B"/>
    <w:rsid w:val="00431963"/>
    <w:rsid w:val="00432065"/>
    <w:rsid w:val="0043237E"/>
    <w:rsid w:val="00433274"/>
    <w:rsid w:val="00434726"/>
    <w:rsid w:val="0043529D"/>
    <w:rsid w:val="00435A82"/>
    <w:rsid w:val="00436136"/>
    <w:rsid w:val="0043717A"/>
    <w:rsid w:val="00440383"/>
    <w:rsid w:val="00440CE9"/>
    <w:rsid w:val="00443662"/>
    <w:rsid w:val="00443FBA"/>
    <w:rsid w:val="00445359"/>
    <w:rsid w:val="00446ACD"/>
    <w:rsid w:val="004507C1"/>
    <w:rsid w:val="00451BFA"/>
    <w:rsid w:val="00451CD7"/>
    <w:rsid w:val="00451FFD"/>
    <w:rsid w:val="0045286D"/>
    <w:rsid w:val="00453965"/>
    <w:rsid w:val="0045407F"/>
    <w:rsid w:val="00454168"/>
    <w:rsid w:val="004542BE"/>
    <w:rsid w:val="00454AEE"/>
    <w:rsid w:val="00454E62"/>
    <w:rsid w:val="0045511C"/>
    <w:rsid w:val="004553FA"/>
    <w:rsid w:val="00455484"/>
    <w:rsid w:val="004556DC"/>
    <w:rsid w:val="004562FD"/>
    <w:rsid w:val="00456482"/>
    <w:rsid w:val="004575D5"/>
    <w:rsid w:val="00457BF9"/>
    <w:rsid w:val="004602FB"/>
    <w:rsid w:val="004615AF"/>
    <w:rsid w:val="004620A7"/>
    <w:rsid w:val="00462364"/>
    <w:rsid w:val="004640AA"/>
    <w:rsid w:val="004643B5"/>
    <w:rsid w:val="00464E51"/>
    <w:rsid w:val="00464EC7"/>
    <w:rsid w:val="004668C0"/>
    <w:rsid w:val="00470871"/>
    <w:rsid w:val="00470989"/>
    <w:rsid w:val="00471AC5"/>
    <w:rsid w:val="004720EC"/>
    <w:rsid w:val="00472D28"/>
    <w:rsid w:val="00473991"/>
    <w:rsid w:val="00474171"/>
    <w:rsid w:val="00474F86"/>
    <w:rsid w:val="004756EB"/>
    <w:rsid w:val="0048165A"/>
    <w:rsid w:val="004833FC"/>
    <w:rsid w:val="00483706"/>
    <w:rsid w:val="00484823"/>
    <w:rsid w:val="004849B7"/>
    <w:rsid w:val="00484B25"/>
    <w:rsid w:val="00485257"/>
    <w:rsid w:val="004852EC"/>
    <w:rsid w:val="0048792F"/>
    <w:rsid w:val="00487BD6"/>
    <w:rsid w:val="0049265C"/>
    <w:rsid w:val="00493290"/>
    <w:rsid w:val="00493B2E"/>
    <w:rsid w:val="00493E30"/>
    <w:rsid w:val="0049459A"/>
    <w:rsid w:val="00494F6E"/>
    <w:rsid w:val="004977E2"/>
    <w:rsid w:val="004A0309"/>
    <w:rsid w:val="004A08B1"/>
    <w:rsid w:val="004A36AA"/>
    <w:rsid w:val="004A3F21"/>
    <w:rsid w:val="004A5C25"/>
    <w:rsid w:val="004A6658"/>
    <w:rsid w:val="004A6659"/>
    <w:rsid w:val="004A6E5D"/>
    <w:rsid w:val="004A71A4"/>
    <w:rsid w:val="004B0451"/>
    <w:rsid w:val="004B0C51"/>
    <w:rsid w:val="004B2E34"/>
    <w:rsid w:val="004B366C"/>
    <w:rsid w:val="004B437C"/>
    <w:rsid w:val="004B46A1"/>
    <w:rsid w:val="004B51E3"/>
    <w:rsid w:val="004B60D7"/>
    <w:rsid w:val="004B62DE"/>
    <w:rsid w:val="004B6BDD"/>
    <w:rsid w:val="004B7E75"/>
    <w:rsid w:val="004B7F30"/>
    <w:rsid w:val="004C2288"/>
    <w:rsid w:val="004C3BF1"/>
    <w:rsid w:val="004C5EDE"/>
    <w:rsid w:val="004C64A5"/>
    <w:rsid w:val="004C6852"/>
    <w:rsid w:val="004C69A2"/>
    <w:rsid w:val="004C6C3A"/>
    <w:rsid w:val="004D03CB"/>
    <w:rsid w:val="004D071F"/>
    <w:rsid w:val="004D15C5"/>
    <w:rsid w:val="004D197F"/>
    <w:rsid w:val="004D1E01"/>
    <w:rsid w:val="004D28F4"/>
    <w:rsid w:val="004D2B57"/>
    <w:rsid w:val="004D2C37"/>
    <w:rsid w:val="004D328E"/>
    <w:rsid w:val="004D3B34"/>
    <w:rsid w:val="004D3B5F"/>
    <w:rsid w:val="004D4D72"/>
    <w:rsid w:val="004D4E45"/>
    <w:rsid w:val="004D62C6"/>
    <w:rsid w:val="004D7E2E"/>
    <w:rsid w:val="004E0D41"/>
    <w:rsid w:val="004E0EAA"/>
    <w:rsid w:val="004E1664"/>
    <w:rsid w:val="004E1E69"/>
    <w:rsid w:val="004E24A6"/>
    <w:rsid w:val="004E336F"/>
    <w:rsid w:val="004E4567"/>
    <w:rsid w:val="004E5C34"/>
    <w:rsid w:val="004E657C"/>
    <w:rsid w:val="004E6CE9"/>
    <w:rsid w:val="004E6D11"/>
    <w:rsid w:val="004E70D5"/>
    <w:rsid w:val="004E7256"/>
    <w:rsid w:val="004F039E"/>
    <w:rsid w:val="004F0E72"/>
    <w:rsid w:val="004F1166"/>
    <w:rsid w:val="004F163F"/>
    <w:rsid w:val="004F1E9F"/>
    <w:rsid w:val="004F2896"/>
    <w:rsid w:val="004F34B4"/>
    <w:rsid w:val="004F373B"/>
    <w:rsid w:val="004F3EC5"/>
    <w:rsid w:val="004F4105"/>
    <w:rsid w:val="004F4A83"/>
    <w:rsid w:val="004F5C86"/>
    <w:rsid w:val="004F612E"/>
    <w:rsid w:val="004F648B"/>
    <w:rsid w:val="004F728A"/>
    <w:rsid w:val="004F7732"/>
    <w:rsid w:val="004F7CF1"/>
    <w:rsid w:val="005006D3"/>
    <w:rsid w:val="00500D87"/>
    <w:rsid w:val="00502BD3"/>
    <w:rsid w:val="00502DC4"/>
    <w:rsid w:val="0050301A"/>
    <w:rsid w:val="00503BDA"/>
    <w:rsid w:val="00503C48"/>
    <w:rsid w:val="00504755"/>
    <w:rsid w:val="0050475A"/>
    <w:rsid w:val="005049B8"/>
    <w:rsid w:val="00504C77"/>
    <w:rsid w:val="005053D7"/>
    <w:rsid w:val="005054F6"/>
    <w:rsid w:val="00507F69"/>
    <w:rsid w:val="0051091F"/>
    <w:rsid w:val="00510B02"/>
    <w:rsid w:val="005117D2"/>
    <w:rsid w:val="005134F3"/>
    <w:rsid w:val="00514AA0"/>
    <w:rsid w:val="00515753"/>
    <w:rsid w:val="005159F9"/>
    <w:rsid w:val="00516D4D"/>
    <w:rsid w:val="00516E68"/>
    <w:rsid w:val="00516F34"/>
    <w:rsid w:val="00517813"/>
    <w:rsid w:val="00521280"/>
    <w:rsid w:val="00521E65"/>
    <w:rsid w:val="0052285E"/>
    <w:rsid w:val="00522DF3"/>
    <w:rsid w:val="00523151"/>
    <w:rsid w:val="0052363C"/>
    <w:rsid w:val="00523914"/>
    <w:rsid w:val="00523EBB"/>
    <w:rsid w:val="005253D2"/>
    <w:rsid w:val="00526059"/>
    <w:rsid w:val="0052607C"/>
    <w:rsid w:val="00527485"/>
    <w:rsid w:val="005275F6"/>
    <w:rsid w:val="00531CA8"/>
    <w:rsid w:val="00532F04"/>
    <w:rsid w:val="0053324B"/>
    <w:rsid w:val="00536139"/>
    <w:rsid w:val="00536510"/>
    <w:rsid w:val="00536550"/>
    <w:rsid w:val="0054028C"/>
    <w:rsid w:val="005402C0"/>
    <w:rsid w:val="0054075A"/>
    <w:rsid w:val="00540CA3"/>
    <w:rsid w:val="00540CBE"/>
    <w:rsid w:val="005415DA"/>
    <w:rsid w:val="00541EFD"/>
    <w:rsid w:val="005421D5"/>
    <w:rsid w:val="00543465"/>
    <w:rsid w:val="0054583A"/>
    <w:rsid w:val="00547FF2"/>
    <w:rsid w:val="00550462"/>
    <w:rsid w:val="00552106"/>
    <w:rsid w:val="00552AEF"/>
    <w:rsid w:val="00553A0B"/>
    <w:rsid w:val="00553D50"/>
    <w:rsid w:val="00555AD7"/>
    <w:rsid w:val="00555BCC"/>
    <w:rsid w:val="005563E8"/>
    <w:rsid w:val="00556722"/>
    <w:rsid w:val="00556A06"/>
    <w:rsid w:val="00556AA9"/>
    <w:rsid w:val="00557A30"/>
    <w:rsid w:val="00557ED4"/>
    <w:rsid w:val="00560288"/>
    <w:rsid w:val="00560829"/>
    <w:rsid w:val="00561A5E"/>
    <w:rsid w:val="0056200B"/>
    <w:rsid w:val="005626EB"/>
    <w:rsid w:val="00562D46"/>
    <w:rsid w:val="00565E67"/>
    <w:rsid w:val="0056662F"/>
    <w:rsid w:val="005668D2"/>
    <w:rsid w:val="005673C3"/>
    <w:rsid w:val="005676DA"/>
    <w:rsid w:val="005707B2"/>
    <w:rsid w:val="00570F15"/>
    <w:rsid w:val="0057175C"/>
    <w:rsid w:val="00571B28"/>
    <w:rsid w:val="005720A7"/>
    <w:rsid w:val="00572D07"/>
    <w:rsid w:val="00572D4C"/>
    <w:rsid w:val="00572DCB"/>
    <w:rsid w:val="00572E73"/>
    <w:rsid w:val="00572EB4"/>
    <w:rsid w:val="00573299"/>
    <w:rsid w:val="005744E7"/>
    <w:rsid w:val="00574985"/>
    <w:rsid w:val="005753B7"/>
    <w:rsid w:val="00576608"/>
    <w:rsid w:val="005800D3"/>
    <w:rsid w:val="005808CA"/>
    <w:rsid w:val="005820A4"/>
    <w:rsid w:val="00582C0E"/>
    <w:rsid w:val="00582EEE"/>
    <w:rsid w:val="005844AC"/>
    <w:rsid w:val="00586B73"/>
    <w:rsid w:val="00587600"/>
    <w:rsid w:val="00590570"/>
    <w:rsid w:val="005911C1"/>
    <w:rsid w:val="0059121A"/>
    <w:rsid w:val="005913A8"/>
    <w:rsid w:val="0059152C"/>
    <w:rsid w:val="0059208A"/>
    <w:rsid w:val="00592362"/>
    <w:rsid w:val="00592D88"/>
    <w:rsid w:val="00593860"/>
    <w:rsid w:val="005939DC"/>
    <w:rsid w:val="00593A34"/>
    <w:rsid w:val="0059555D"/>
    <w:rsid w:val="005971EA"/>
    <w:rsid w:val="0059748B"/>
    <w:rsid w:val="005A0112"/>
    <w:rsid w:val="005A19E1"/>
    <w:rsid w:val="005A3436"/>
    <w:rsid w:val="005A433D"/>
    <w:rsid w:val="005A450E"/>
    <w:rsid w:val="005A4982"/>
    <w:rsid w:val="005A5097"/>
    <w:rsid w:val="005A6B51"/>
    <w:rsid w:val="005A6F90"/>
    <w:rsid w:val="005A79B0"/>
    <w:rsid w:val="005A7F37"/>
    <w:rsid w:val="005B0E84"/>
    <w:rsid w:val="005B26AC"/>
    <w:rsid w:val="005B5A3F"/>
    <w:rsid w:val="005B5D3F"/>
    <w:rsid w:val="005B5F5D"/>
    <w:rsid w:val="005B6821"/>
    <w:rsid w:val="005B76A0"/>
    <w:rsid w:val="005C00AD"/>
    <w:rsid w:val="005C03B6"/>
    <w:rsid w:val="005C0424"/>
    <w:rsid w:val="005C0673"/>
    <w:rsid w:val="005C09AE"/>
    <w:rsid w:val="005C0EEB"/>
    <w:rsid w:val="005C1B68"/>
    <w:rsid w:val="005C2C6C"/>
    <w:rsid w:val="005C3E4C"/>
    <w:rsid w:val="005C41EF"/>
    <w:rsid w:val="005C4D25"/>
    <w:rsid w:val="005C5AD9"/>
    <w:rsid w:val="005C5E65"/>
    <w:rsid w:val="005C6399"/>
    <w:rsid w:val="005D007E"/>
    <w:rsid w:val="005D049C"/>
    <w:rsid w:val="005D0A09"/>
    <w:rsid w:val="005D16BB"/>
    <w:rsid w:val="005D2477"/>
    <w:rsid w:val="005D2625"/>
    <w:rsid w:val="005D3051"/>
    <w:rsid w:val="005D310E"/>
    <w:rsid w:val="005D3F1F"/>
    <w:rsid w:val="005D4E6A"/>
    <w:rsid w:val="005D50F1"/>
    <w:rsid w:val="005D68F1"/>
    <w:rsid w:val="005D6BB6"/>
    <w:rsid w:val="005D75D8"/>
    <w:rsid w:val="005E20F7"/>
    <w:rsid w:val="005E3898"/>
    <w:rsid w:val="005E39E3"/>
    <w:rsid w:val="005E39F2"/>
    <w:rsid w:val="005E5F4B"/>
    <w:rsid w:val="005E6A37"/>
    <w:rsid w:val="005E6E03"/>
    <w:rsid w:val="005E73D1"/>
    <w:rsid w:val="005E76AC"/>
    <w:rsid w:val="005E7D71"/>
    <w:rsid w:val="005E7E32"/>
    <w:rsid w:val="005F0523"/>
    <w:rsid w:val="005F0797"/>
    <w:rsid w:val="005F2E2A"/>
    <w:rsid w:val="005F2FBB"/>
    <w:rsid w:val="005F32E4"/>
    <w:rsid w:val="005F3FE5"/>
    <w:rsid w:val="005F67FC"/>
    <w:rsid w:val="005F68CD"/>
    <w:rsid w:val="005F7073"/>
    <w:rsid w:val="005F7FF6"/>
    <w:rsid w:val="00601A3A"/>
    <w:rsid w:val="00604721"/>
    <w:rsid w:val="00605108"/>
    <w:rsid w:val="006056EB"/>
    <w:rsid w:val="00606D65"/>
    <w:rsid w:val="00607709"/>
    <w:rsid w:val="006078BA"/>
    <w:rsid w:val="006100EE"/>
    <w:rsid w:val="00610CC2"/>
    <w:rsid w:val="00610FAE"/>
    <w:rsid w:val="00611656"/>
    <w:rsid w:val="0061218B"/>
    <w:rsid w:val="006124B5"/>
    <w:rsid w:val="006128C5"/>
    <w:rsid w:val="006134D7"/>
    <w:rsid w:val="00613EBF"/>
    <w:rsid w:val="0061422E"/>
    <w:rsid w:val="00614608"/>
    <w:rsid w:val="0061471C"/>
    <w:rsid w:val="00614788"/>
    <w:rsid w:val="00614D71"/>
    <w:rsid w:val="00614F9A"/>
    <w:rsid w:val="00616450"/>
    <w:rsid w:val="00616C08"/>
    <w:rsid w:val="00620F3C"/>
    <w:rsid w:val="00621199"/>
    <w:rsid w:val="0062144B"/>
    <w:rsid w:val="00621B99"/>
    <w:rsid w:val="00621DF8"/>
    <w:rsid w:val="00621E69"/>
    <w:rsid w:val="00622870"/>
    <w:rsid w:val="006236AD"/>
    <w:rsid w:val="006249D6"/>
    <w:rsid w:val="0062599E"/>
    <w:rsid w:val="00625B67"/>
    <w:rsid w:val="00625C2C"/>
    <w:rsid w:val="006263F7"/>
    <w:rsid w:val="006275A9"/>
    <w:rsid w:val="00627CF0"/>
    <w:rsid w:val="006303A0"/>
    <w:rsid w:val="00631E3E"/>
    <w:rsid w:val="0063443B"/>
    <w:rsid w:val="0063454C"/>
    <w:rsid w:val="00634555"/>
    <w:rsid w:val="00634AFA"/>
    <w:rsid w:val="00634CE9"/>
    <w:rsid w:val="00635346"/>
    <w:rsid w:val="00635A1F"/>
    <w:rsid w:val="00635B9B"/>
    <w:rsid w:val="006361A6"/>
    <w:rsid w:val="0063735B"/>
    <w:rsid w:val="00637BF6"/>
    <w:rsid w:val="0064190B"/>
    <w:rsid w:val="00641DCA"/>
    <w:rsid w:val="00642EFE"/>
    <w:rsid w:val="006432A9"/>
    <w:rsid w:val="006447B1"/>
    <w:rsid w:val="00644A98"/>
    <w:rsid w:val="00645731"/>
    <w:rsid w:val="00645AB8"/>
    <w:rsid w:val="00645CE3"/>
    <w:rsid w:val="00645E99"/>
    <w:rsid w:val="00647625"/>
    <w:rsid w:val="00647ABC"/>
    <w:rsid w:val="0065125E"/>
    <w:rsid w:val="0065135C"/>
    <w:rsid w:val="006518A8"/>
    <w:rsid w:val="00651DFB"/>
    <w:rsid w:val="0065251A"/>
    <w:rsid w:val="00652B66"/>
    <w:rsid w:val="0065376C"/>
    <w:rsid w:val="00654731"/>
    <w:rsid w:val="0065542C"/>
    <w:rsid w:val="006555B4"/>
    <w:rsid w:val="00656175"/>
    <w:rsid w:val="00656188"/>
    <w:rsid w:val="00656BEC"/>
    <w:rsid w:val="00657C7F"/>
    <w:rsid w:val="0066010F"/>
    <w:rsid w:val="00661401"/>
    <w:rsid w:val="00661A9C"/>
    <w:rsid w:val="0066242F"/>
    <w:rsid w:val="00662E06"/>
    <w:rsid w:val="00662FAE"/>
    <w:rsid w:val="006633BF"/>
    <w:rsid w:val="006634D2"/>
    <w:rsid w:val="006648EE"/>
    <w:rsid w:val="006653C8"/>
    <w:rsid w:val="00665867"/>
    <w:rsid w:val="0066686E"/>
    <w:rsid w:val="00670594"/>
    <w:rsid w:val="006708A7"/>
    <w:rsid w:val="006721C8"/>
    <w:rsid w:val="006724BF"/>
    <w:rsid w:val="006728C5"/>
    <w:rsid w:val="006761E4"/>
    <w:rsid w:val="00677621"/>
    <w:rsid w:val="0067766C"/>
    <w:rsid w:val="0068088E"/>
    <w:rsid w:val="0068262C"/>
    <w:rsid w:val="0068278E"/>
    <w:rsid w:val="00683196"/>
    <w:rsid w:val="00683A40"/>
    <w:rsid w:val="0068464B"/>
    <w:rsid w:val="006856E0"/>
    <w:rsid w:val="006859C6"/>
    <w:rsid w:val="00685F82"/>
    <w:rsid w:val="00686A7E"/>
    <w:rsid w:val="00686E90"/>
    <w:rsid w:val="00687298"/>
    <w:rsid w:val="00687976"/>
    <w:rsid w:val="00690300"/>
    <w:rsid w:val="00690E3E"/>
    <w:rsid w:val="006915B0"/>
    <w:rsid w:val="00692CBE"/>
    <w:rsid w:val="00692E69"/>
    <w:rsid w:val="006939A2"/>
    <w:rsid w:val="00693FE8"/>
    <w:rsid w:val="006958AF"/>
    <w:rsid w:val="00695EA1"/>
    <w:rsid w:val="00696A88"/>
    <w:rsid w:val="00696ED3"/>
    <w:rsid w:val="0069728F"/>
    <w:rsid w:val="00697AAD"/>
    <w:rsid w:val="006A281E"/>
    <w:rsid w:val="006A37C8"/>
    <w:rsid w:val="006A51F6"/>
    <w:rsid w:val="006A5459"/>
    <w:rsid w:val="006A6998"/>
    <w:rsid w:val="006A6C56"/>
    <w:rsid w:val="006A6D82"/>
    <w:rsid w:val="006A7BA2"/>
    <w:rsid w:val="006B1507"/>
    <w:rsid w:val="006B19FF"/>
    <w:rsid w:val="006B265F"/>
    <w:rsid w:val="006B2A24"/>
    <w:rsid w:val="006B2D2B"/>
    <w:rsid w:val="006B2D84"/>
    <w:rsid w:val="006B2FBF"/>
    <w:rsid w:val="006B33D7"/>
    <w:rsid w:val="006B399B"/>
    <w:rsid w:val="006B41D3"/>
    <w:rsid w:val="006B4832"/>
    <w:rsid w:val="006B4886"/>
    <w:rsid w:val="006B6E31"/>
    <w:rsid w:val="006C0AA1"/>
    <w:rsid w:val="006C0CA3"/>
    <w:rsid w:val="006C106E"/>
    <w:rsid w:val="006C2B2F"/>
    <w:rsid w:val="006C3178"/>
    <w:rsid w:val="006C3FF9"/>
    <w:rsid w:val="006C5B08"/>
    <w:rsid w:val="006C6C8D"/>
    <w:rsid w:val="006C71AF"/>
    <w:rsid w:val="006C7E64"/>
    <w:rsid w:val="006D1223"/>
    <w:rsid w:val="006D40B1"/>
    <w:rsid w:val="006D4584"/>
    <w:rsid w:val="006D511A"/>
    <w:rsid w:val="006D62A6"/>
    <w:rsid w:val="006D6816"/>
    <w:rsid w:val="006D6B38"/>
    <w:rsid w:val="006D77DB"/>
    <w:rsid w:val="006E010F"/>
    <w:rsid w:val="006E01F0"/>
    <w:rsid w:val="006E0521"/>
    <w:rsid w:val="006E122C"/>
    <w:rsid w:val="006E1451"/>
    <w:rsid w:val="006E1591"/>
    <w:rsid w:val="006E1998"/>
    <w:rsid w:val="006E2596"/>
    <w:rsid w:val="006E2F78"/>
    <w:rsid w:val="006E2FA4"/>
    <w:rsid w:val="006E3154"/>
    <w:rsid w:val="006E3AD8"/>
    <w:rsid w:val="006E3CF4"/>
    <w:rsid w:val="006E3DD0"/>
    <w:rsid w:val="006E453B"/>
    <w:rsid w:val="006E4E52"/>
    <w:rsid w:val="006E4F1D"/>
    <w:rsid w:val="006E5221"/>
    <w:rsid w:val="006E5C2E"/>
    <w:rsid w:val="006E6040"/>
    <w:rsid w:val="006F0E6D"/>
    <w:rsid w:val="006F1635"/>
    <w:rsid w:val="006F2095"/>
    <w:rsid w:val="006F243B"/>
    <w:rsid w:val="006F2BD0"/>
    <w:rsid w:val="006F2EE9"/>
    <w:rsid w:val="006F3949"/>
    <w:rsid w:val="006F3B73"/>
    <w:rsid w:val="006F4A77"/>
    <w:rsid w:val="006F4E5C"/>
    <w:rsid w:val="006F543B"/>
    <w:rsid w:val="006F58F4"/>
    <w:rsid w:val="0070076A"/>
    <w:rsid w:val="00700E95"/>
    <w:rsid w:val="007040CE"/>
    <w:rsid w:val="00704AE2"/>
    <w:rsid w:val="00705A8F"/>
    <w:rsid w:val="00705E92"/>
    <w:rsid w:val="0070661C"/>
    <w:rsid w:val="00706B94"/>
    <w:rsid w:val="007078A3"/>
    <w:rsid w:val="00707EF4"/>
    <w:rsid w:val="007102E0"/>
    <w:rsid w:val="00710B8B"/>
    <w:rsid w:val="00710F81"/>
    <w:rsid w:val="00711387"/>
    <w:rsid w:val="00712474"/>
    <w:rsid w:val="007126C9"/>
    <w:rsid w:val="00712739"/>
    <w:rsid w:val="007131D3"/>
    <w:rsid w:val="00713674"/>
    <w:rsid w:val="007136C0"/>
    <w:rsid w:val="00713ED9"/>
    <w:rsid w:val="00714056"/>
    <w:rsid w:val="0071522F"/>
    <w:rsid w:val="00715987"/>
    <w:rsid w:val="00715AF6"/>
    <w:rsid w:val="00715BF7"/>
    <w:rsid w:val="007165CF"/>
    <w:rsid w:val="00716A08"/>
    <w:rsid w:val="00716B85"/>
    <w:rsid w:val="00716E9B"/>
    <w:rsid w:val="0071719C"/>
    <w:rsid w:val="00717D6E"/>
    <w:rsid w:val="00720861"/>
    <w:rsid w:val="00721D71"/>
    <w:rsid w:val="00724F7B"/>
    <w:rsid w:val="0072512D"/>
    <w:rsid w:val="007258D1"/>
    <w:rsid w:val="00726D6A"/>
    <w:rsid w:val="00727366"/>
    <w:rsid w:val="00727522"/>
    <w:rsid w:val="007276EB"/>
    <w:rsid w:val="00727E11"/>
    <w:rsid w:val="007302D0"/>
    <w:rsid w:val="0073172C"/>
    <w:rsid w:val="00732657"/>
    <w:rsid w:val="0073280F"/>
    <w:rsid w:val="0073353A"/>
    <w:rsid w:val="0073389F"/>
    <w:rsid w:val="00733A56"/>
    <w:rsid w:val="00733E15"/>
    <w:rsid w:val="00734708"/>
    <w:rsid w:val="0073545A"/>
    <w:rsid w:val="00735647"/>
    <w:rsid w:val="00735B46"/>
    <w:rsid w:val="00735E40"/>
    <w:rsid w:val="00736682"/>
    <w:rsid w:val="007369D4"/>
    <w:rsid w:val="00737655"/>
    <w:rsid w:val="00740946"/>
    <w:rsid w:val="0074160E"/>
    <w:rsid w:val="00741959"/>
    <w:rsid w:val="00743B98"/>
    <w:rsid w:val="00743C58"/>
    <w:rsid w:val="00744234"/>
    <w:rsid w:val="00744885"/>
    <w:rsid w:val="00744C43"/>
    <w:rsid w:val="00744D63"/>
    <w:rsid w:val="00745427"/>
    <w:rsid w:val="00745EC8"/>
    <w:rsid w:val="00746013"/>
    <w:rsid w:val="0074609E"/>
    <w:rsid w:val="00746486"/>
    <w:rsid w:val="007464EF"/>
    <w:rsid w:val="00747176"/>
    <w:rsid w:val="007471DD"/>
    <w:rsid w:val="007472A1"/>
    <w:rsid w:val="00747566"/>
    <w:rsid w:val="00747B4B"/>
    <w:rsid w:val="00750585"/>
    <w:rsid w:val="00751360"/>
    <w:rsid w:val="00752C7E"/>
    <w:rsid w:val="00753FFB"/>
    <w:rsid w:val="0075422C"/>
    <w:rsid w:val="007542D3"/>
    <w:rsid w:val="007546EC"/>
    <w:rsid w:val="007556D2"/>
    <w:rsid w:val="007557CC"/>
    <w:rsid w:val="00755965"/>
    <w:rsid w:val="00755B5D"/>
    <w:rsid w:val="00756054"/>
    <w:rsid w:val="00756B52"/>
    <w:rsid w:val="00757463"/>
    <w:rsid w:val="00761ABD"/>
    <w:rsid w:val="00762025"/>
    <w:rsid w:val="0076210D"/>
    <w:rsid w:val="00762144"/>
    <w:rsid w:val="0076320B"/>
    <w:rsid w:val="00763CE6"/>
    <w:rsid w:val="00764F9A"/>
    <w:rsid w:val="00765040"/>
    <w:rsid w:val="007668B4"/>
    <w:rsid w:val="00766E2B"/>
    <w:rsid w:val="00767FFE"/>
    <w:rsid w:val="00770473"/>
    <w:rsid w:val="0077245E"/>
    <w:rsid w:val="00772C63"/>
    <w:rsid w:val="007735E4"/>
    <w:rsid w:val="0077413E"/>
    <w:rsid w:val="0077442A"/>
    <w:rsid w:val="007750EC"/>
    <w:rsid w:val="0077528C"/>
    <w:rsid w:val="00775508"/>
    <w:rsid w:val="00775AA0"/>
    <w:rsid w:val="00775D94"/>
    <w:rsid w:val="00776D4A"/>
    <w:rsid w:val="0078001A"/>
    <w:rsid w:val="00780091"/>
    <w:rsid w:val="0078100E"/>
    <w:rsid w:val="00781013"/>
    <w:rsid w:val="00781740"/>
    <w:rsid w:val="00782395"/>
    <w:rsid w:val="00782C8E"/>
    <w:rsid w:val="00783341"/>
    <w:rsid w:val="0078391A"/>
    <w:rsid w:val="00783AB1"/>
    <w:rsid w:val="00784541"/>
    <w:rsid w:val="007846CE"/>
    <w:rsid w:val="00784FEA"/>
    <w:rsid w:val="0078644C"/>
    <w:rsid w:val="00790ACB"/>
    <w:rsid w:val="00791564"/>
    <w:rsid w:val="00791EA4"/>
    <w:rsid w:val="007920BF"/>
    <w:rsid w:val="0079346B"/>
    <w:rsid w:val="00794DEC"/>
    <w:rsid w:val="00795ABE"/>
    <w:rsid w:val="00796BF2"/>
    <w:rsid w:val="00796E89"/>
    <w:rsid w:val="00797468"/>
    <w:rsid w:val="00797584"/>
    <w:rsid w:val="007A0904"/>
    <w:rsid w:val="007A14B4"/>
    <w:rsid w:val="007A2914"/>
    <w:rsid w:val="007A32B3"/>
    <w:rsid w:val="007A356B"/>
    <w:rsid w:val="007A35F9"/>
    <w:rsid w:val="007A45D4"/>
    <w:rsid w:val="007A4C59"/>
    <w:rsid w:val="007A5BF3"/>
    <w:rsid w:val="007A6B00"/>
    <w:rsid w:val="007B25E5"/>
    <w:rsid w:val="007B2B26"/>
    <w:rsid w:val="007B2DF7"/>
    <w:rsid w:val="007B4DBD"/>
    <w:rsid w:val="007B74EE"/>
    <w:rsid w:val="007B7745"/>
    <w:rsid w:val="007B7814"/>
    <w:rsid w:val="007B7BE1"/>
    <w:rsid w:val="007C06B4"/>
    <w:rsid w:val="007C0928"/>
    <w:rsid w:val="007C11D1"/>
    <w:rsid w:val="007C17D0"/>
    <w:rsid w:val="007C2686"/>
    <w:rsid w:val="007C2714"/>
    <w:rsid w:val="007C3FBB"/>
    <w:rsid w:val="007C4B1D"/>
    <w:rsid w:val="007C4D95"/>
    <w:rsid w:val="007C5628"/>
    <w:rsid w:val="007C618C"/>
    <w:rsid w:val="007C7ACC"/>
    <w:rsid w:val="007C7D30"/>
    <w:rsid w:val="007D17B8"/>
    <w:rsid w:val="007D510F"/>
    <w:rsid w:val="007D5126"/>
    <w:rsid w:val="007D53D2"/>
    <w:rsid w:val="007D5CCE"/>
    <w:rsid w:val="007D5EF8"/>
    <w:rsid w:val="007D7684"/>
    <w:rsid w:val="007D7D91"/>
    <w:rsid w:val="007E0397"/>
    <w:rsid w:val="007E1EA5"/>
    <w:rsid w:val="007E25B6"/>
    <w:rsid w:val="007E2EE4"/>
    <w:rsid w:val="007E3E22"/>
    <w:rsid w:val="007E43AE"/>
    <w:rsid w:val="007E4F2D"/>
    <w:rsid w:val="007E5606"/>
    <w:rsid w:val="007E5D95"/>
    <w:rsid w:val="007E5FEB"/>
    <w:rsid w:val="007E7552"/>
    <w:rsid w:val="007E75C6"/>
    <w:rsid w:val="007F0127"/>
    <w:rsid w:val="007F0E06"/>
    <w:rsid w:val="007F1C47"/>
    <w:rsid w:val="007F203F"/>
    <w:rsid w:val="007F3803"/>
    <w:rsid w:val="007F388C"/>
    <w:rsid w:val="007F3C62"/>
    <w:rsid w:val="007F3D19"/>
    <w:rsid w:val="007F4362"/>
    <w:rsid w:val="007F4932"/>
    <w:rsid w:val="007F559A"/>
    <w:rsid w:val="007F5DDE"/>
    <w:rsid w:val="007F5EE8"/>
    <w:rsid w:val="007F7B1D"/>
    <w:rsid w:val="00800212"/>
    <w:rsid w:val="0080074A"/>
    <w:rsid w:val="00800AA6"/>
    <w:rsid w:val="00800B8F"/>
    <w:rsid w:val="00801389"/>
    <w:rsid w:val="0080154B"/>
    <w:rsid w:val="00802A45"/>
    <w:rsid w:val="00803C18"/>
    <w:rsid w:val="008059C8"/>
    <w:rsid w:val="00805B96"/>
    <w:rsid w:val="00805D7A"/>
    <w:rsid w:val="00805FE6"/>
    <w:rsid w:val="00806121"/>
    <w:rsid w:val="00806599"/>
    <w:rsid w:val="00807174"/>
    <w:rsid w:val="00807D23"/>
    <w:rsid w:val="00810F96"/>
    <w:rsid w:val="00811FB9"/>
    <w:rsid w:val="00812486"/>
    <w:rsid w:val="00814C56"/>
    <w:rsid w:val="00814D9E"/>
    <w:rsid w:val="0082102B"/>
    <w:rsid w:val="0082498C"/>
    <w:rsid w:val="00824E99"/>
    <w:rsid w:val="00825030"/>
    <w:rsid w:val="0082508A"/>
    <w:rsid w:val="008253CE"/>
    <w:rsid w:val="0082572F"/>
    <w:rsid w:val="00825743"/>
    <w:rsid w:val="00825745"/>
    <w:rsid w:val="00825C33"/>
    <w:rsid w:val="00825C80"/>
    <w:rsid w:val="00826A24"/>
    <w:rsid w:val="00826A50"/>
    <w:rsid w:val="0083008D"/>
    <w:rsid w:val="00830706"/>
    <w:rsid w:val="00831113"/>
    <w:rsid w:val="00831375"/>
    <w:rsid w:val="008319A9"/>
    <w:rsid w:val="00831BE0"/>
    <w:rsid w:val="00831F6F"/>
    <w:rsid w:val="00832378"/>
    <w:rsid w:val="00832383"/>
    <w:rsid w:val="00832AE3"/>
    <w:rsid w:val="00832DEC"/>
    <w:rsid w:val="008331EB"/>
    <w:rsid w:val="00834996"/>
    <w:rsid w:val="00835E98"/>
    <w:rsid w:val="0083764F"/>
    <w:rsid w:val="0084035F"/>
    <w:rsid w:val="00840A8C"/>
    <w:rsid w:val="00840F2B"/>
    <w:rsid w:val="0084147B"/>
    <w:rsid w:val="0084181B"/>
    <w:rsid w:val="00841C6E"/>
    <w:rsid w:val="008429F7"/>
    <w:rsid w:val="00843D3F"/>
    <w:rsid w:val="00843D4D"/>
    <w:rsid w:val="00843EF1"/>
    <w:rsid w:val="00844820"/>
    <w:rsid w:val="008449B9"/>
    <w:rsid w:val="008459ED"/>
    <w:rsid w:val="008462C7"/>
    <w:rsid w:val="00847102"/>
    <w:rsid w:val="0084736B"/>
    <w:rsid w:val="00850064"/>
    <w:rsid w:val="008506C0"/>
    <w:rsid w:val="008509CD"/>
    <w:rsid w:val="00850B26"/>
    <w:rsid w:val="00850FA5"/>
    <w:rsid w:val="008515E9"/>
    <w:rsid w:val="0085282E"/>
    <w:rsid w:val="00852FD9"/>
    <w:rsid w:val="008532F9"/>
    <w:rsid w:val="00853A69"/>
    <w:rsid w:val="00854B9E"/>
    <w:rsid w:val="008556D4"/>
    <w:rsid w:val="00855F4C"/>
    <w:rsid w:val="00856CAC"/>
    <w:rsid w:val="00857B7B"/>
    <w:rsid w:val="008605A9"/>
    <w:rsid w:val="0086072C"/>
    <w:rsid w:val="008608FD"/>
    <w:rsid w:val="008613B6"/>
    <w:rsid w:val="00861E95"/>
    <w:rsid w:val="008625B2"/>
    <w:rsid w:val="0086290B"/>
    <w:rsid w:val="00862ABD"/>
    <w:rsid w:val="008633B0"/>
    <w:rsid w:val="008635B6"/>
    <w:rsid w:val="00863AA8"/>
    <w:rsid w:val="00864D29"/>
    <w:rsid w:val="00864D64"/>
    <w:rsid w:val="00866757"/>
    <w:rsid w:val="008668DC"/>
    <w:rsid w:val="0086696A"/>
    <w:rsid w:val="00866D27"/>
    <w:rsid w:val="00866EF3"/>
    <w:rsid w:val="00867E50"/>
    <w:rsid w:val="00870765"/>
    <w:rsid w:val="008715A7"/>
    <w:rsid w:val="00871A0D"/>
    <w:rsid w:val="00871ADC"/>
    <w:rsid w:val="00873103"/>
    <w:rsid w:val="008732B0"/>
    <w:rsid w:val="0087411E"/>
    <w:rsid w:val="0087476A"/>
    <w:rsid w:val="00874CA0"/>
    <w:rsid w:val="00877423"/>
    <w:rsid w:val="008775F2"/>
    <w:rsid w:val="00877FAC"/>
    <w:rsid w:val="008802FF"/>
    <w:rsid w:val="00880618"/>
    <w:rsid w:val="0088073D"/>
    <w:rsid w:val="008818F6"/>
    <w:rsid w:val="00882A40"/>
    <w:rsid w:val="00882E2C"/>
    <w:rsid w:val="00883413"/>
    <w:rsid w:val="00884084"/>
    <w:rsid w:val="00885B90"/>
    <w:rsid w:val="00885CD5"/>
    <w:rsid w:val="0088687F"/>
    <w:rsid w:val="0088699B"/>
    <w:rsid w:val="008877D5"/>
    <w:rsid w:val="00890405"/>
    <w:rsid w:val="00890D74"/>
    <w:rsid w:val="00890FCF"/>
    <w:rsid w:val="008915A9"/>
    <w:rsid w:val="00893FDE"/>
    <w:rsid w:val="00894845"/>
    <w:rsid w:val="0089508E"/>
    <w:rsid w:val="0089588A"/>
    <w:rsid w:val="008964A5"/>
    <w:rsid w:val="00896699"/>
    <w:rsid w:val="00897B0B"/>
    <w:rsid w:val="008A0C02"/>
    <w:rsid w:val="008A0C79"/>
    <w:rsid w:val="008A0EF5"/>
    <w:rsid w:val="008A2075"/>
    <w:rsid w:val="008A2EC1"/>
    <w:rsid w:val="008A3E9D"/>
    <w:rsid w:val="008A6362"/>
    <w:rsid w:val="008A6A5E"/>
    <w:rsid w:val="008A6F16"/>
    <w:rsid w:val="008A7D78"/>
    <w:rsid w:val="008B0232"/>
    <w:rsid w:val="008B0309"/>
    <w:rsid w:val="008B0D4E"/>
    <w:rsid w:val="008B1993"/>
    <w:rsid w:val="008B19E5"/>
    <w:rsid w:val="008B1F64"/>
    <w:rsid w:val="008B2499"/>
    <w:rsid w:val="008B2B04"/>
    <w:rsid w:val="008B2F70"/>
    <w:rsid w:val="008B319E"/>
    <w:rsid w:val="008B3AAC"/>
    <w:rsid w:val="008B3ACF"/>
    <w:rsid w:val="008B4020"/>
    <w:rsid w:val="008B4044"/>
    <w:rsid w:val="008B4AF9"/>
    <w:rsid w:val="008B5BDE"/>
    <w:rsid w:val="008B62F3"/>
    <w:rsid w:val="008B708C"/>
    <w:rsid w:val="008B730D"/>
    <w:rsid w:val="008C0364"/>
    <w:rsid w:val="008C0A74"/>
    <w:rsid w:val="008C1ADE"/>
    <w:rsid w:val="008C1B9E"/>
    <w:rsid w:val="008C2B0A"/>
    <w:rsid w:val="008C3735"/>
    <w:rsid w:val="008C3D5B"/>
    <w:rsid w:val="008C51EA"/>
    <w:rsid w:val="008C65EF"/>
    <w:rsid w:val="008C66F8"/>
    <w:rsid w:val="008C6DBA"/>
    <w:rsid w:val="008C6F5C"/>
    <w:rsid w:val="008C74C6"/>
    <w:rsid w:val="008C7F84"/>
    <w:rsid w:val="008D01A6"/>
    <w:rsid w:val="008D0AF8"/>
    <w:rsid w:val="008D1933"/>
    <w:rsid w:val="008D1F4E"/>
    <w:rsid w:val="008D2064"/>
    <w:rsid w:val="008D2559"/>
    <w:rsid w:val="008D382C"/>
    <w:rsid w:val="008D42E8"/>
    <w:rsid w:val="008D49FA"/>
    <w:rsid w:val="008D63D6"/>
    <w:rsid w:val="008D660C"/>
    <w:rsid w:val="008D7B9B"/>
    <w:rsid w:val="008D7BB2"/>
    <w:rsid w:val="008E0206"/>
    <w:rsid w:val="008E0487"/>
    <w:rsid w:val="008E048C"/>
    <w:rsid w:val="008E11DF"/>
    <w:rsid w:val="008E1BFF"/>
    <w:rsid w:val="008E34DA"/>
    <w:rsid w:val="008E3EDC"/>
    <w:rsid w:val="008E41C5"/>
    <w:rsid w:val="008E4D5F"/>
    <w:rsid w:val="008E5371"/>
    <w:rsid w:val="008E5788"/>
    <w:rsid w:val="008E5A20"/>
    <w:rsid w:val="008E66FE"/>
    <w:rsid w:val="008E68B9"/>
    <w:rsid w:val="008E74F8"/>
    <w:rsid w:val="008E790E"/>
    <w:rsid w:val="008E7F15"/>
    <w:rsid w:val="008F0770"/>
    <w:rsid w:val="008F13A6"/>
    <w:rsid w:val="008F1BF4"/>
    <w:rsid w:val="008F24BB"/>
    <w:rsid w:val="008F293F"/>
    <w:rsid w:val="008F2A58"/>
    <w:rsid w:val="008F2C53"/>
    <w:rsid w:val="008F2D16"/>
    <w:rsid w:val="008F3A69"/>
    <w:rsid w:val="008F3B72"/>
    <w:rsid w:val="008F4599"/>
    <w:rsid w:val="008F6445"/>
    <w:rsid w:val="008F6A48"/>
    <w:rsid w:val="008F7495"/>
    <w:rsid w:val="00900D1B"/>
    <w:rsid w:val="00900D38"/>
    <w:rsid w:val="0090101D"/>
    <w:rsid w:val="00901DB0"/>
    <w:rsid w:val="00903017"/>
    <w:rsid w:val="0090366F"/>
    <w:rsid w:val="009040E3"/>
    <w:rsid w:val="009047A0"/>
    <w:rsid w:val="00906B9D"/>
    <w:rsid w:val="00907A81"/>
    <w:rsid w:val="00910A3A"/>
    <w:rsid w:val="009127EA"/>
    <w:rsid w:val="00913602"/>
    <w:rsid w:val="00913E90"/>
    <w:rsid w:val="00915EF4"/>
    <w:rsid w:val="009161A8"/>
    <w:rsid w:val="00916CCA"/>
    <w:rsid w:val="00917664"/>
    <w:rsid w:val="00917C45"/>
    <w:rsid w:val="0092050E"/>
    <w:rsid w:val="009211BD"/>
    <w:rsid w:val="009213E1"/>
    <w:rsid w:val="00921B0D"/>
    <w:rsid w:val="00922874"/>
    <w:rsid w:val="009229EC"/>
    <w:rsid w:val="00925A11"/>
    <w:rsid w:val="00925B2B"/>
    <w:rsid w:val="00925E28"/>
    <w:rsid w:val="00926548"/>
    <w:rsid w:val="00926729"/>
    <w:rsid w:val="009268D1"/>
    <w:rsid w:val="0092790E"/>
    <w:rsid w:val="009310A8"/>
    <w:rsid w:val="0093179D"/>
    <w:rsid w:val="00931A85"/>
    <w:rsid w:val="00931C16"/>
    <w:rsid w:val="009328DF"/>
    <w:rsid w:val="00934025"/>
    <w:rsid w:val="009369CF"/>
    <w:rsid w:val="009406F6"/>
    <w:rsid w:val="00940B24"/>
    <w:rsid w:val="009411A1"/>
    <w:rsid w:val="00941690"/>
    <w:rsid w:val="00942333"/>
    <w:rsid w:val="00942955"/>
    <w:rsid w:val="00943237"/>
    <w:rsid w:val="00943429"/>
    <w:rsid w:val="0094476E"/>
    <w:rsid w:val="009447DD"/>
    <w:rsid w:val="009453BE"/>
    <w:rsid w:val="009459DE"/>
    <w:rsid w:val="00945EA7"/>
    <w:rsid w:val="00946079"/>
    <w:rsid w:val="009467E8"/>
    <w:rsid w:val="00947031"/>
    <w:rsid w:val="00947236"/>
    <w:rsid w:val="00947F04"/>
    <w:rsid w:val="00947FED"/>
    <w:rsid w:val="009507E5"/>
    <w:rsid w:val="00950952"/>
    <w:rsid w:val="00951160"/>
    <w:rsid w:val="009518DE"/>
    <w:rsid w:val="00952C21"/>
    <w:rsid w:val="009541C3"/>
    <w:rsid w:val="009612C7"/>
    <w:rsid w:val="009616C2"/>
    <w:rsid w:val="009619BD"/>
    <w:rsid w:val="009619D8"/>
    <w:rsid w:val="00961BAA"/>
    <w:rsid w:val="00961E69"/>
    <w:rsid w:val="0096230D"/>
    <w:rsid w:val="00962896"/>
    <w:rsid w:val="0096304C"/>
    <w:rsid w:val="0096316C"/>
    <w:rsid w:val="009632A6"/>
    <w:rsid w:val="00964688"/>
    <w:rsid w:val="00964D6D"/>
    <w:rsid w:val="00964DF2"/>
    <w:rsid w:val="0096562F"/>
    <w:rsid w:val="009670AD"/>
    <w:rsid w:val="009670DB"/>
    <w:rsid w:val="009675AE"/>
    <w:rsid w:val="00967BF5"/>
    <w:rsid w:val="00970D27"/>
    <w:rsid w:val="0097100D"/>
    <w:rsid w:val="0097119B"/>
    <w:rsid w:val="00972525"/>
    <w:rsid w:val="009728C8"/>
    <w:rsid w:val="00975514"/>
    <w:rsid w:val="009763B0"/>
    <w:rsid w:val="00976825"/>
    <w:rsid w:val="00977383"/>
    <w:rsid w:val="0098047D"/>
    <w:rsid w:val="00981839"/>
    <w:rsid w:val="00981B4E"/>
    <w:rsid w:val="00982566"/>
    <w:rsid w:val="009839A0"/>
    <w:rsid w:val="009847F1"/>
    <w:rsid w:val="009854D3"/>
    <w:rsid w:val="0098611F"/>
    <w:rsid w:val="009902AD"/>
    <w:rsid w:val="0099120F"/>
    <w:rsid w:val="00991442"/>
    <w:rsid w:val="0099284E"/>
    <w:rsid w:val="00992975"/>
    <w:rsid w:val="0099362A"/>
    <w:rsid w:val="00993CCC"/>
    <w:rsid w:val="00994100"/>
    <w:rsid w:val="00994223"/>
    <w:rsid w:val="00995165"/>
    <w:rsid w:val="00995306"/>
    <w:rsid w:val="0099530F"/>
    <w:rsid w:val="00995969"/>
    <w:rsid w:val="00995D50"/>
    <w:rsid w:val="00995F28"/>
    <w:rsid w:val="00997101"/>
    <w:rsid w:val="009A0452"/>
    <w:rsid w:val="009A0AC0"/>
    <w:rsid w:val="009A0F0A"/>
    <w:rsid w:val="009A3D8D"/>
    <w:rsid w:val="009A3F88"/>
    <w:rsid w:val="009A47A3"/>
    <w:rsid w:val="009A4B19"/>
    <w:rsid w:val="009A5C2D"/>
    <w:rsid w:val="009A645A"/>
    <w:rsid w:val="009A6B64"/>
    <w:rsid w:val="009A7E4C"/>
    <w:rsid w:val="009B099C"/>
    <w:rsid w:val="009B0B8D"/>
    <w:rsid w:val="009B0D42"/>
    <w:rsid w:val="009B0EA9"/>
    <w:rsid w:val="009B130A"/>
    <w:rsid w:val="009B2282"/>
    <w:rsid w:val="009B2726"/>
    <w:rsid w:val="009B3322"/>
    <w:rsid w:val="009B3359"/>
    <w:rsid w:val="009B3FB8"/>
    <w:rsid w:val="009B47E7"/>
    <w:rsid w:val="009B4978"/>
    <w:rsid w:val="009B51B9"/>
    <w:rsid w:val="009B5904"/>
    <w:rsid w:val="009B5913"/>
    <w:rsid w:val="009B62DB"/>
    <w:rsid w:val="009B66AB"/>
    <w:rsid w:val="009B7173"/>
    <w:rsid w:val="009C0401"/>
    <w:rsid w:val="009C0CF8"/>
    <w:rsid w:val="009C160F"/>
    <w:rsid w:val="009C1CCB"/>
    <w:rsid w:val="009C3983"/>
    <w:rsid w:val="009C4E86"/>
    <w:rsid w:val="009C58DB"/>
    <w:rsid w:val="009C633F"/>
    <w:rsid w:val="009D036F"/>
    <w:rsid w:val="009D0502"/>
    <w:rsid w:val="009D1D04"/>
    <w:rsid w:val="009D1EFD"/>
    <w:rsid w:val="009D2297"/>
    <w:rsid w:val="009D3F9F"/>
    <w:rsid w:val="009D72E4"/>
    <w:rsid w:val="009E0567"/>
    <w:rsid w:val="009E07D7"/>
    <w:rsid w:val="009E266B"/>
    <w:rsid w:val="009E28FA"/>
    <w:rsid w:val="009E2AC3"/>
    <w:rsid w:val="009E2D04"/>
    <w:rsid w:val="009E3636"/>
    <w:rsid w:val="009E3CC5"/>
    <w:rsid w:val="009E42BE"/>
    <w:rsid w:val="009E4E2D"/>
    <w:rsid w:val="009E579A"/>
    <w:rsid w:val="009E7F2E"/>
    <w:rsid w:val="009F0112"/>
    <w:rsid w:val="009F050B"/>
    <w:rsid w:val="009F1A37"/>
    <w:rsid w:val="009F1B0F"/>
    <w:rsid w:val="009F3AC8"/>
    <w:rsid w:val="009F3BE5"/>
    <w:rsid w:val="009F4BA5"/>
    <w:rsid w:val="009F4E3C"/>
    <w:rsid w:val="009F6A72"/>
    <w:rsid w:val="009F7128"/>
    <w:rsid w:val="009F72CB"/>
    <w:rsid w:val="00A0020D"/>
    <w:rsid w:val="00A00605"/>
    <w:rsid w:val="00A01246"/>
    <w:rsid w:val="00A020A6"/>
    <w:rsid w:val="00A02B30"/>
    <w:rsid w:val="00A031A5"/>
    <w:rsid w:val="00A03973"/>
    <w:rsid w:val="00A03C50"/>
    <w:rsid w:val="00A049DE"/>
    <w:rsid w:val="00A04CDB"/>
    <w:rsid w:val="00A05303"/>
    <w:rsid w:val="00A064A1"/>
    <w:rsid w:val="00A06C58"/>
    <w:rsid w:val="00A07903"/>
    <w:rsid w:val="00A1062F"/>
    <w:rsid w:val="00A11485"/>
    <w:rsid w:val="00A12F50"/>
    <w:rsid w:val="00A13C20"/>
    <w:rsid w:val="00A143D2"/>
    <w:rsid w:val="00A14E7F"/>
    <w:rsid w:val="00A16020"/>
    <w:rsid w:val="00A169B4"/>
    <w:rsid w:val="00A17320"/>
    <w:rsid w:val="00A179AF"/>
    <w:rsid w:val="00A201EF"/>
    <w:rsid w:val="00A2069A"/>
    <w:rsid w:val="00A20E73"/>
    <w:rsid w:val="00A20FC9"/>
    <w:rsid w:val="00A216EF"/>
    <w:rsid w:val="00A218DF"/>
    <w:rsid w:val="00A21907"/>
    <w:rsid w:val="00A21BFD"/>
    <w:rsid w:val="00A2204A"/>
    <w:rsid w:val="00A23132"/>
    <w:rsid w:val="00A23380"/>
    <w:rsid w:val="00A23443"/>
    <w:rsid w:val="00A23B1D"/>
    <w:rsid w:val="00A23D04"/>
    <w:rsid w:val="00A24ACA"/>
    <w:rsid w:val="00A25B90"/>
    <w:rsid w:val="00A2619B"/>
    <w:rsid w:val="00A264B8"/>
    <w:rsid w:val="00A27117"/>
    <w:rsid w:val="00A307EE"/>
    <w:rsid w:val="00A30C53"/>
    <w:rsid w:val="00A3129A"/>
    <w:rsid w:val="00A31364"/>
    <w:rsid w:val="00A31BBC"/>
    <w:rsid w:val="00A31E8E"/>
    <w:rsid w:val="00A32861"/>
    <w:rsid w:val="00A338CE"/>
    <w:rsid w:val="00A33C86"/>
    <w:rsid w:val="00A33EC8"/>
    <w:rsid w:val="00A34B62"/>
    <w:rsid w:val="00A37434"/>
    <w:rsid w:val="00A378AE"/>
    <w:rsid w:val="00A37B1A"/>
    <w:rsid w:val="00A41DF0"/>
    <w:rsid w:val="00A433FF"/>
    <w:rsid w:val="00A43D07"/>
    <w:rsid w:val="00A43E06"/>
    <w:rsid w:val="00A44544"/>
    <w:rsid w:val="00A44EB5"/>
    <w:rsid w:val="00A4529D"/>
    <w:rsid w:val="00A4531E"/>
    <w:rsid w:val="00A46212"/>
    <w:rsid w:val="00A46666"/>
    <w:rsid w:val="00A50904"/>
    <w:rsid w:val="00A51016"/>
    <w:rsid w:val="00A529A7"/>
    <w:rsid w:val="00A534A9"/>
    <w:rsid w:val="00A53F7D"/>
    <w:rsid w:val="00A540F6"/>
    <w:rsid w:val="00A54342"/>
    <w:rsid w:val="00A54593"/>
    <w:rsid w:val="00A54876"/>
    <w:rsid w:val="00A54F4F"/>
    <w:rsid w:val="00A55001"/>
    <w:rsid w:val="00A55344"/>
    <w:rsid w:val="00A555BF"/>
    <w:rsid w:val="00A557D2"/>
    <w:rsid w:val="00A60986"/>
    <w:rsid w:val="00A61617"/>
    <w:rsid w:val="00A62014"/>
    <w:rsid w:val="00A62564"/>
    <w:rsid w:val="00A6288C"/>
    <w:rsid w:val="00A64053"/>
    <w:rsid w:val="00A64E40"/>
    <w:rsid w:val="00A65372"/>
    <w:rsid w:val="00A6593D"/>
    <w:rsid w:val="00A66A39"/>
    <w:rsid w:val="00A66AB7"/>
    <w:rsid w:val="00A67875"/>
    <w:rsid w:val="00A67B1F"/>
    <w:rsid w:val="00A7027B"/>
    <w:rsid w:val="00A71D4D"/>
    <w:rsid w:val="00A72546"/>
    <w:rsid w:val="00A73CF5"/>
    <w:rsid w:val="00A73D96"/>
    <w:rsid w:val="00A74E65"/>
    <w:rsid w:val="00A75F33"/>
    <w:rsid w:val="00A777AD"/>
    <w:rsid w:val="00A778F7"/>
    <w:rsid w:val="00A779A1"/>
    <w:rsid w:val="00A77FD7"/>
    <w:rsid w:val="00A80767"/>
    <w:rsid w:val="00A80B19"/>
    <w:rsid w:val="00A81059"/>
    <w:rsid w:val="00A819E4"/>
    <w:rsid w:val="00A81C28"/>
    <w:rsid w:val="00A81D49"/>
    <w:rsid w:val="00A81DF4"/>
    <w:rsid w:val="00A843DB"/>
    <w:rsid w:val="00A845B7"/>
    <w:rsid w:val="00A84A15"/>
    <w:rsid w:val="00A85317"/>
    <w:rsid w:val="00A85F5B"/>
    <w:rsid w:val="00A86A83"/>
    <w:rsid w:val="00A86B5C"/>
    <w:rsid w:val="00A87145"/>
    <w:rsid w:val="00A87BC9"/>
    <w:rsid w:val="00A87CAD"/>
    <w:rsid w:val="00A901FF"/>
    <w:rsid w:val="00A9115B"/>
    <w:rsid w:val="00A91AAE"/>
    <w:rsid w:val="00A92780"/>
    <w:rsid w:val="00A92788"/>
    <w:rsid w:val="00A937AC"/>
    <w:rsid w:val="00A9385D"/>
    <w:rsid w:val="00A93F59"/>
    <w:rsid w:val="00A946E9"/>
    <w:rsid w:val="00A946ED"/>
    <w:rsid w:val="00A96B10"/>
    <w:rsid w:val="00AA0BBC"/>
    <w:rsid w:val="00AA23B5"/>
    <w:rsid w:val="00AA242E"/>
    <w:rsid w:val="00AA2D3D"/>
    <w:rsid w:val="00AA3B32"/>
    <w:rsid w:val="00AA459E"/>
    <w:rsid w:val="00AA5141"/>
    <w:rsid w:val="00AA7E87"/>
    <w:rsid w:val="00AB00EF"/>
    <w:rsid w:val="00AB0661"/>
    <w:rsid w:val="00AB0FA6"/>
    <w:rsid w:val="00AB1C37"/>
    <w:rsid w:val="00AB28A9"/>
    <w:rsid w:val="00AB3C14"/>
    <w:rsid w:val="00AB505D"/>
    <w:rsid w:val="00AB5422"/>
    <w:rsid w:val="00AB5C3F"/>
    <w:rsid w:val="00AB6908"/>
    <w:rsid w:val="00AB748E"/>
    <w:rsid w:val="00AB7D83"/>
    <w:rsid w:val="00AC1E29"/>
    <w:rsid w:val="00AC2089"/>
    <w:rsid w:val="00AC2763"/>
    <w:rsid w:val="00AC280A"/>
    <w:rsid w:val="00AC2CD3"/>
    <w:rsid w:val="00AC2E44"/>
    <w:rsid w:val="00AC3259"/>
    <w:rsid w:val="00AC3341"/>
    <w:rsid w:val="00AC4AA3"/>
    <w:rsid w:val="00AC4E0C"/>
    <w:rsid w:val="00AC697E"/>
    <w:rsid w:val="00AC7A7C"/>
    <w:rsid w:val="00AC7F88"/>
    <w:rsid w:val="00AD13D2"/>
    <w:rsid w:val="00AD187F"/>
    <w:rsid w:val="00AD25B1"/>
    <w:rsid w:val="00AD2EBE"/>
    <w:rsid w:val="00AD2F84"/>
    <w:rsid w:val="00AD347B"/>
    <w:rsid w:val="00AD367E"/>
    <w:rsid w:val="00AD3959"/>
    <w:rsid w:val="00AD459C"/>
    <w:rsid w:val="00AD5336"/>
    <w:rsid w:val="00AD5F85"/>
    <w:rsid w:val="00AD73D1"/>
    <w:rsid w:val="00AD77EB"/>
    <w:rsid w:val="00AE0C50"/>
    <w:rsid w:val="00AE17EF"/>
    <w:rsid w:val="00AE2513"/>
    <w:rsid w:val="00AE2DC6"/>
    <w:rsid w:val="00AE3488"/>
    <w:rsid w:val="00AE3BC3"/>
    <w:rsid w:val="00AE54BE"/>
    <w:rsid w:val="00AE5754"/>
    <w:rsid w:val="00AE6907"/>
    <w:rsid w:val="00AE6BAF"/>
    <w:rsid w:val="00AE71D8"/>
    <w:rsid w:val="00AE7814"/>
    <w:rsid w:val="00AE7D20"/>
    <w:rsid w:val="00AF066B"/>
    <w:rsid w:val="00AF08B1"/>
    <w:rsid w:val="00AF0F93"/>
    <w:rsid w:val="00AF2314"/>
    <w:rsid w:val="00AF2473"/>
    <w:rsid w:val="00AF2953"/>
    <w:rsid w:val="00AF2EC8"/>
    <w:rsid w:val="00AF300A"/>
    <w:rsid w:val="00AF33D4"/>
    <w:rsid w:val="00AF35A2"/>
    <w:rsid w:val="00AF57FD"/>
    <w:rsid w:val="00AF699D"/>
    <w:rsid w:val="00AF7126"/>
    <w:rsid w:val="00AF7D16"/>
    <w:rsid w:val="00B00379"/>
    <w:rsid w:val="00B00992"/>
    <w:rsid w:val="00B01096"/>
    <w:rsid w:val="00B0164E"/>
    <w:rsid w:val="00B01668"/>
    <w:rsid w:val="00B02709"/>
    <w:rsid w:val="00B02B01"/>
    <w:rsid w:val="00B03E5D"/>
    <w:rsid w:val="00B0435C"/>
    <w:rsid w:val="00B04A73"/>
    <w:rsid w:val="00B04AB6"/>
    <w:rsid w:val="00B05603"/>
    <w:rsid w:val="00B056D9"/>
    <w:rsid w:val="00B057D2"/>
    <w:rsid w:val="00B05EBC"/>
    <w:rsid w:val="00B062F0"/>
    <w:rsid w:val="00B0631F"/>
    <w:rsid w:val="00B07414"/>
    <w:rsid w:val="00B07C11"/>
    <w:rsid w:val="00B10B81"/>
    <w:rsid w:val="00B11280"/>
    <w:rsid w:val="00B12054"/>
    <w:rsid w:val="00B12DEE"/>
    <w:rsid w:val="00B13B34"/>
    <w:rsid w:val="00B13F20"/>
    <w:rsid w:val="00B1467B"/>
    <w:rsid w:val="00B146A3"/>
    <w:rsid w:val="00B161CA"/>
    <w:rsid w:val="00B16B6E"/>
    <w:rsid w:val="00B202B6"/>
    <w:rsid w:val="00B214B1"/>
    <w:rsid w:val="00B21704"/>
    <w:rsid w:val="00B23047"/>
    <w:rsid w:val="00B2416E"/>
    <w:rsid w:val="00B25862"/>
    <w:rsid w:val="00B26812"/>
    <w:rsid w:val="00B26D8D"/>
    <w:rsid w:val="00B27E77"/>
    <w:rsid w:val="00B317D3"/>
    <w:rsid w:val="00B31889"/>
    <w:rsid w:val="00B323D4"/>
    <w:rsid w:val="00B32BC9"/>
    <w:rsid w:val="00B32C02"/>
    <w:rsid w:val="00B32D62"/>
    <w:rsid w:val="00B33342"/>
    <w:rsid w:val="00B338B0"/>
    <w:rsid w:val="00B34931"/>
    <w:rsid w:val="00B34CD4"/>
    <w:rsid w:val="00B34E22"/>
    <w:rsid w:val="00B35A9D"/>
    <w:rsid w:val="00B35C48"/>
    <w:rsid w:val="00B36055"/>
    <w:rsid w:val="00B362E8"/>
    <w:rsid w:val="00B41BE4"/>
    <w:rsid w:val="00B422FF"/>
    <w:rsid w:val="00B4424E"/>
    <w:rsid w:val="00B45268"/>
    <w:rsid w:val="00B4631D"/>
    <w:rsid w:val="00B46645"/>
    <w:rsid w:val="00B46CAF"/>
    <w:rsid w:val="00B4704F"/>
    <w:rsid w:val="00B470C1"/>
    <w:rsid w:val="00B50101"/>
    <w:rsid w:val="00B504C8"/>
    <w:rsid w:val="00B505C6"/>
    <w:rsid w:val="00B50B23"/>
    <w:rsid w:val="00B50FE0"/>
    <w:rsid w:val="00B51A71"/>
    <w:rsid w:val="00B51C5D"/>
    <w:rsid w:val="00B51FEC"/>
    <w:rsid w:val="00B543DF"/>
    <w:rsid w:val="00B5528C"/>
    <w:rsid w:val="00B55BD6"/>
    <w:rsid w:val="00B56171"/>
    <w:rsid w:val="00B56DF9"/>
    <w:rsid w:val="00B57DD4"/>
    <w:rsid w:val="00B600AB"/>
    <w:rsid w:val="00B609A8"/>
    <w:rsid w:val="00B6183A"/>
    <w:rsid w:val="00B62373"/>
    <w:rsid w:val="00B63A24"/>
    <w:rsid w:val="00B64705"/>
    <w:rsid w:val="00B65438"/>
    <w:rsid w:val="00B65EB3"/>
    <w:rsid w:val="00B67A45"/>
    <w:rsid w:val="00B707AA"/>
    <w:rsid w:val="00B70801"/>
    <w:rsid w:val="00B71471"/>
    <w:rsid w:val="00B716EE"/>
    <w:rsid w:val="00B72B3B"/>
    <w:rsid w:val="00B73508"/>
    <w:rsid w:val="00B735C3"/>
    <w:rsid w:val="00B7370E"/>
    <w:rsid w:val="00B7388C"/>
    <w:rsid w:val="00B738C1"/>
    <w:rsid w:val="00B738F6"/>
    <w:rsid w:val="00B73A8A"/>
    <w:rsid w:val="00B74AFF"/>
    <w:rsid w:val="00B74F40"/>
    <w:rsid w:val="00B754F2"/>
    <w:rsid w:val="00B76C90"/>
    <w:rsid w:val="00B76E97"/>
    <w:rsid w:val="00B7793C"/>
    <w:rsid w:val="00B80475"/>
    <w:rsid w:val="00B80BDD"/>
    <w:rsid w:val="00B80C16"/>
    <w:rsid w:val="00B80C9C"/>
    <w:rsid w:val="00B80EF1"/>
    <w:rsid w:val="00B814A8"/>
    <w:rsid w:val="00B82898"/>
    <w:rsid w:val="00B83A20"/>
    <w:rsid w:val="00B84285"/>
    <w:rsid w:val="00B84B1B"/>
    <w:rsid w:val="00B86109"/>
    <w:rsid w:val="00B86D3E"/>
    <w:rsid w:val="00B86DE2"/>
    <w:rsid w:val="00B90729"/>
    <w:rsid w:val="00B938EE"/>
    <w:rsid w:val="00B93913"/>
    <w:rsid w:val="00B9396A"/>
    <w:rsid w:val="00B93BD7"/>
    <w:rsid w:val="00B93FF5"/>
    <w:rsid w:val="00B944CD"/>
    <w:rsid w:val="00B9484E"/>
    <w:rsid w:val="00B94CA6"/>
    <w:rsid w:val="00B94ECE"/>
    <w:rsid w:val="00B94FF3"/>
    <w:rsid w:val="00B95D49"/>
    <w:rsid w:val="00B9692A"/>
    <w:rsid w:val="00B97A65"/>
    <w:rsid w:val="00BA00AF"/>
    <w:rsid w:val="00BA09EE"/>
    <w:rsid w:val="00BA206E"/>
    <w:rsid w:val="00BA22DD"/>
    <w:rsid w:val="00BA252A"/>
    <w:rsid w:val="00BA2EDD"/>
    <w:rsid w:val="00BA3AF4"/>
    <w:rsid w:val="00BA3F93"/>
    <w:rsid w:val="00BA470E"/>
    <w:rsid w:val="00BA55E4"/>
    <w:rsid w:val="00BA5640"/>
    <w:rsid w:val="00BA799F"/>
    <w:rsid w:val="00BB0988"/>
    <w:rsid w:val="00BB0FBA"/>
    <w:rsid w:val="00BB2C7C"/>
    <w:rsid w:val="00BB3AE9"/>
    <w:rsid w:val="00BB56DD"/>
    <w:rsid w:val="00BB58D6"/>
    <w:rsid w:val="00BB70A9"/>
    <w:rsid w:val="00BB76A6"/>
    <w:rsid w:val="00BC082C"/>
    <w:rsid w:val="00BC0A55"/>
    <w:rsid w:val="00BC1C40"/>
    <w:rsid w:val="00BC2228"/>
    <w:rsid w:val="00BC3C5A"/>
    <w:rsid w:val="00BC4168"/>
    <w:rsid w:val="00BC4B54"/>
    <w:rsid w:val="00BC5C6A"/>
    <w:rsid w:val="00BC5E4E"/>
    <w:rsid w:val="00BC628A"/>
    <w:rsid w:val="00BC6CC5"/>
    <w:rsid w:val="00BC6CF1"/>
    <w:rsid w:val="00BC7C7E"/>
    <w:rsid w:val="00BC7E02"/>
    <w:rsid w:val="00BD0FC0"/>
    <w:rsid w:val="00BD1168"/>
    <w:rsid w:val="00BD1DBE"/>
    <w:rsid w:val="00BD1EBB"/>
    <w:rsid w:val="00BD4B80"/>
    <w:rsid w:val="00BD51B0"/>
    <w:rsid w:val="00BD66D6"/>
    <w:rsid w:val="00BD7D08"/>
    <w:rsid w:val="00BE0067"/>
    <w:rsid w:val="00BE0708"/>
    <w:rsid w:val="00BE1FAA"/>
    <w:rsid w:val="00BE2F93"/>
    <w:rsid w:val="00BE33CC"/>
    <w:rsid w:val="00BE3825"/>
    <w:rsid w:val="00BE40AD"/>
    <w:rsid w:val="00BE4AFA"/>
    <w:rsid w:val="00BE5150"/>
    <w:rsid w:val="00BE5266"/>
    <w:rsid w:val="00BE5773"/>
    <w:rsid w:val="00BE6B2F"/>
    <w:rsid w:val="00BE772E"/>
    <w:rsid w:val="00BF10BA"/>
    <w:rsid w:val="00BF10E2"/>
    <w:rsid w:val="00BF1132"/>
    <w:rsid w:val="00BF1DBA"/>
    <w:rsid w:val="00BF2AEB"/>
    <w:rsid w:val="00BF3E5B"/>
    <w:rsid w:val="00BF46CD"/>
    <w:rsid w:val="00BF4C58"/>
    <w:rsid w:val="00BF69DE"/>
    <w:rsid w:val="00BF6C88"/>
    <w:rsid w:val="00BF72CC"/>
    <w:rsid w:val="00C05255"/>
    <w:rsid w:val="00C05960"/>
    <w:rsid w:val="00C05D4C"/>
    <w:rsid w:val="00C0763F"/>
    <w:rsid w:val="00C076CD"/>
    <w:rsid w:val="00C07BED"/>
    <w:rsid w:val="00C10517"/>
    <w:rsid w:val="00C105B6"/>
    <w:rsid w:val="00C11064"/>
    <w:rsid w:val="00C113A9"/>
    <w:rsid w:val="00C11540"/>
    <w:rsid w:val="00C11D70"/>
    <w:rsid w:val="00C12759"/>
    <w:rsid w:val="00C13B77"/>
    <w:rsid w:val="00C13EE7"/>
    <w:rsid w:val="00C15279"/>
    <w:rsid w:val="00C15D91"/>
    <w:rsid w:val="00C1673E"/>
    <w:rsid w:val="00C174DB"/>
    <w:rsid w:val="00C2048D"/>
    <w:rsid w:val="00C20C11"/>
    <w:rsid w:val="00C20CDF"/>
    <w:rsid w:val="00C221D0"/>
    <w:rsid w:val="00C2304C"/>
    <w:rsid w:val="00C23967"/>
    <w:rsid w:val="00C23F25"/>
    <w:rsid w:val="00C24F54"/>
    <w:rsid w:val="00C25251"/>
    <w:rsid w:val="00C256A4"/>
    <w:rsid w:val="00C25FB7"/>
    <w:rsid w:val="00C260D6"/>
    <w:rsid w:val="00C26AEB"/>
    <w:rsid w:val="00C278B1"/>
    <w:rsid w:val="00C30047"/>
    <w:rsid w:val="00C30A92"/>
    <w:rsid w:val="00C315F5"/>
    <w:rsid w:val="00C31656"/>
    <w:rsid w:val="00C319EE"/>
    <w:rsid w:val="00C3209B"/>
    <w:rsid w:val="00C32413"/>
    <w:rsid w:val="00C327BA"/>
    <w:rsid w:val="00C3349C"/>
    <w:rsid w:val="00C35E54"/>
    <w:rsid w:val="00C36F7E"/>
    <w:rsid w:val="00C37552"/>
    <w:rsid w:val="00C4028C"/>
    <w:rsid w:val="00C41346"/>
    <w:rsid w:val="00C41416"/>
    <w:rsid w:val="00C41815"/>
    <w:rsid w:val="00C4235F"/>
    <w:rsid w:val="00C423CF"/>
    <w:rsid w:val="00C428D8"/>
    <w:rsid w:val="00C4329F"/>
    <w:rsid w:val="00C44B4E"/>
    <w:rsid w:val="00C44E57"/>
    <w:rsid w:val="00C458D2"/>
    <w:rsid w:val="00C45C7B"/>
    <w:rsid w:val="00C4649E"/>
    <w:rsid w:val="00C4674F"/>
    <w:rsid w:val="00C46810"/>
    <w:rsid w:val="00C46E7F"/>
    <w:rsid w:val="00C4713D"/>
    <w:rsid w:val="00C47384"/>
    <w:rsid w:val="00C47F45"/>
    <w:rsid w:val="00C50C3F"/>
    <w:rsid w:val="00C51205"/>
    <w:rsid w:val="00C54829"/>
    <w:rsid w:val="00C55208"/>
    <w:rsid w:val="00C56695"/>
    <w:rsid w:val="00C57393"/>
    <w:rsid w:val="00C575CA"/>
    <w:rsid w:val="00C5779A"/>
    <w:rsid w:val="00C577CB"/>
    <w:rsid w:val="00C60CD6"/>
    <w:rsid w:val="00C627B2"/>
    <w:rsid w:val="00C62889"/>
    <w:rsid w:val="00C62CC9"/>
    <w:rsid w:val="00C62E5A"/>
    <w:rsid w:val="00C63351"/>
    <w:rsid w:val="00C63357"/>
    <w:rsid w:val="00C63713"/>
    <w:rsid w:val="00C63DF1"/>
    <w:rsid w:val="00C64724"/>
    <w:rsid w:val="00C654B6"/>
    <w:rsid w:val="00C65FE8"/>
    <w:rsid w:val="00C663E8"/>
    <w:rsid w:val="00C672A7"/>
    <w:rsid w:val="00C722B5"/>
    <w:rsid w:val="00C726CF"/>
    <w:rsid w:val="00C72A1E"/>
    <w:rsid w:val="00C73990"/>
    <w:rsid w:val="00C73DA1"/>
    <w:rsid w:val="00C743E5"/>
    <w:rsid w:val="00C7567C"/>
    <w:rsid w:val="00C758FA"/>
    <w:rsid w:val="00C763EF"/>
    <w:rsid w:val="00C774E2"/>
    <w:rsid w:val="00C77DD4"/>
    <w:rsid w:val="00C77FDD"/>
    <w:rsid w:val="00C800C1"/>
    <w:rsid w:val="00C80B7D"/>
    <w:rsid w:val="00C823C7"/>
    <w:rsid w:val="00C825EA"/>
    <w:rsid w:val="00C82C8B"/>
    <w:rsid w:val="00C82D83"/>
    <w:rsid w:val="00C8316F"/>
    <w:rsid w:val="00C8475C"/>
    <w:rsid w:val="00C84A58"/>
    <w:rsid w:val="00C84CAC"/>
    <w:rsid w:val="00C852E3"/>
    <w:rsid w:val="00C85814"/>
    <w:rsid w:val="00C85819"/>
    <w:rsid w:val="00C86A07"/>
    <w:rsid w:val="00C87A6D"/>
    <w:rsid w:val="00C87C85"/>
    <w:rsid w:val="00C904BA"/>
    <w:rsid w:val="00C90C20"/>
    <w:rsid w:val="00C92836"/>
    <w:rsid w:val="00C940CE"/>
    <w:rsid w:val="00C94B3F"/>
    <w:rsid w:val="00C9586D"/>
    <w:rsid w:val="00C9782F"/>
    <w:rsid w:val="00CA0821"/>
    <w:rsid w:val="00CA0B3A"/>
    <w:rsid w:val="00CA0D49"/>
    <w:rsid w:val="00CA0E3A"/>
    <w:rsid w:val="00CA11CF"/>
    <w:rsid w:val="00CA185D"/>
    <w:rsid w:val="00CA2DD1"/>
    <w:rsid w:val="00CA3082"/>
    <w:rsid w:val="00CA4DB3"/>
    <w:rsid w:val="00CA5E6A"/>
    <w:rsid w:val="00CA789B"/>
    <w:rsid w:val="00CB0D09"/>
    <w:rsid w:val="00CB2197"/>
    <w:rsid w:val="00CB26D5"/>
    <w:rsid w:val="00CB2811"/>
    <w:rsid w:val="00CB3061"/>
    <w:rsid w:val="00CB4CE5"/>
    <w:rsid w:val="00CB4E36"/>
    <w:rsid w:val="00CB54B9"/>
    <w:rsid w:val="00CB6E7D"/>
    <w:rsid w:val="00CB7633"/>
    <w:rsid w:val="00CB7F25"/>
    <w:rsid w:val="00CC0524"/>
    <w:rsid w:val="00CC0D7E"/>
    <w:rsid w:val="00CC1423"/>
    <w:rsid w:val="00CC1E3B"/>
    <w:rsid w:val="00CC2034"/>
    <w:rsid w:val="00CC28B1"/>
    <w:rsid w:val="00CC2C61"/>
    <w:rsid w:val="00CC2E71"/>
    <w:rsid w:val="00CC36D4"/>
    <w:rsid w:val="00CC480C"/>
    <w:rsid w:val="00CC4D02"/>
    <w:rsid w:val="00CC500B"/>
    <w:rsid w:val="00CC579E"/>
    <w:rsid w:val="00CC581B"/>
    <w:rsid w:val="00CC65A6"/>
    <w:rsid w:val="00CC6C31"/>
    <w:rsid w:val="00CC6D8C"/>
    <w:rsid w:val="00CC73C4"/>
    <w:rsid w:val="00CC788E"/>
    <w:rsid w:val="00CD08AB"/>
    <w:rsid w:val="00CD08E4"/>
    <w:rsid w:val="00CD0BE3"/>
    <w:rsid w:val="00CD1BDE"/>
    <w:rsid w:val="00CD22A5"/>
    <w:rsid w:val="00CD2905"/>
    <w:rsid w:val="00CD2A43"/>
    <w:rsid w:val="00CD2F64"/>
    <w:rsid w:val="00CD33EF"/>
    <w:rsid w:val="00CD3466"/>
    <w:rsid w:val="00CD3545"/>
    <w:rsid w:val="00CD5073"/>
    <w:rsid w:val="00CD51A7"/>
    <w:rsid w:val="00CD5F96"/>
    <w:rsid w:val="00CD600D"/>
    <w:rsid w:val="00CD6D3E"/>
    <w:rsid w:val="00CD735B"/>
    <w:rsid w:val="00CE0F25"/>
    <w:rsid w:val="00CE10E7"/>
    <w:rsid w:val="00CE13DE"/>
    <w:rsid w:val="00CE35FF"/>
    <w:rsid w:val="00CE4B22"/>
    <w:rsid w:val="00CE5155"/>
    <w:rsid w:val="00CE532E"/>
    <w:rsid w:val="00CE5AAC"/>
    <w:rsid w:val="00CE5C97"/>
    <w:rsid w:val="00CE5D26"/>
    <w:rsid w:val="00CE6732"/>
    <w:rsid w:val="00CE6BB1"/>
    <w:rsid w:val="00CF0058"/>
    <w:rsid w:val="00CF0483"/>
    <w:rsid w:val="00CF0B2D"/>
    <w:rsid w:val="00CF178C"/>
    <w:rsid w:val="00CF1CFE"/>
    <w:rsid w:val="00CF1FB0"/>
    <w:rsid w:val="00CF21E9"/>
    <w:rsid w:val="00CF2404"/>
    <w:rsid w:val="00CF285B"/>
    <w:rsid w:val="00CF2927"/>
    <w:rsid w:val="00CF3334"/>
    <w:rsid w:val="00CF346A"/>
    <w:rsid w:val="00CF43F5"/>
    <w:rsid w:val="00CF53F6"/>
    <w:rsid w:val="00CF5E54"/>
    <w:rsid w:val="00CF6786"/>
    <w:rsid w:val="00CF6DBC"/>
    <w:rsid w:val="00CF707C"/>
    <w:rsid w:val="00CF7358"/>
    <w:rsid w:val="00CF747C"/>
    <w:rsid w:val="00CF789C"/>
    <w:rsid w:val="00CF7EC2"/>
    <w:rsid w:val="00D01895"/>
    <w:rsid w:val="00D02FD9"/>
    <w:rsid w:val="00D03239"/>
    <w:rsid w:val="00D034D0"/>
    <w:rsid w:val="00D0426A"/>
    <w:rsid w:val="00D0444E"/>
    <w:rsid w:val="00D044BD"/>
    <w:rsid w:val="00D04BA9"/>
    <w:rsid w:val="00D0521B"/>
    <w:rsid w:val="00D05411"/>
    <w:rsid w:val="00D05CD5"/>
    <w:rsid w:val="00D06E25"/>
    <w:rsid w:val="00D06E36"/>
    <w:rsid w:val="00D076B5"/>
    <w:rsid w:val="00D07E4E"/>
    <w:rsid w:val="00D10328"/>
    <w:rsid w:val="00D10C9F"/>
    <w:rsid w:val="00D10E1C"/>
    <w:rsid w:val="00D12495"/>
    <w:rsid w:val="00D126E0"/>
    <w:rsid w:val="00D13227"/>
    <w:rsid w:val="00D1658C"/>
    <w:rsid w:val="00D176B5"/>
    <w:rsid w:val="00D17836"/>
    <w:rsid w:val="00D17CC2"/>
    <w:rsid w:val="00D20008"/>
    <w:rsid w:val="00D20204"/>
    <w:rsid w:val="00D211CD"/>
    <w:rsid w:val="00D2173F"/>
    <w:rsid w:val="00D231E6"/>
    <w:rsid w:val="00D23B52"/>
    <w:rsid w:val="00D24B52"/>
    <w:rsid w:val="00D24C74"/>
    <w:rsid w:val="00D25C83"/>
    <w:rsid w:val="00D26601"/>
    <w:rsid w:val="00D26C9E"/>
    <w:rsid w:val="00D26F95"/>
    <w:rsid w:val="00D27C04"/>
    <w:rsid w:val="00D30A28"/>
    <w:rsid w:val="00D311B0"/>
    <w:rsid w:val="00D32D03"/>
    <w:rsid w:val="00D32ED9"/>
    <w:rsid w:val="00D34004"/>
    <w:rsid w:val="00D341BB"/>
    <w:rsid w:val="00D342F3"/>
    <w:rsid w:val="00D3454E"/>
    <w:rsid w:val="00D34C8A"/>
    <w:rsid w:val="00D355C5"/>
    <w:rsid w:val="00D35801"/>
    <w:rsid w:val="00D35DA5"/>
    <w:rsid w:val="00D37FB6"/>
    <w:rsid w:val="00D4275E"/>
    <w:rsid w:val="00D4296D"/>
    <w:rsid w:val="00D42D34"/>
    <w:rsid w:val="00D43BA4"/>
    <w:rsid w:val="00D443E0"/>
    <w:rsid w:val="00D4586B"/>
    <w:rsid w:val="00D458BD"/>
    <w:rsid w:val="00D46FB8"/>
    <w:rsid w:val="00D47849"/>
    <w:rsid w:val="00D47908"/>
    <w:rsid w:val="00D51A36"/>
    <w:rsid w:val="00D52B0E"/>
    <w:rsid w:val="00D543EB"/>
    <w:rsid w:val="00D54562"/>
    <w:rsid w:val="00D54A29"/>
    <w:rsid w:val="00D55DFA"/>
    <w:rsid w:val="00D563B7"/>
    <w:rsid w:val="00D56474"/>
    <w:rsid w:val="00D57C60"/>
    <w:rsid w:val="00D60351"/>
    <w:rsid w:val="00D6046C"/>
    <w:rsid w:val="00D610D0"/>
    <w:rsid w:val="00D61224"/>
    <w:rsid w:val="00D6145A"/>
    <w:rsid w:val="00D622D2"/>
    <w:rsid w:val="00D63475"/>
    <w:rsid w:val="00D634CA"/>
    <w:rsid w:val="00D634FC"/>
    <w:rsid w:val="00D635AF"/>
    <w:rsid w:val="00D63C6F"/>
    <w:rsid w:val="00D6674B"/>
    <w:rsid w:val="00D66D53"/>
    <w:rsid w:val="00D67967"/>
    <w:rsid w:val="00D706FA"/>
    <w:rsid w:val="00D708F8"/>
    <w:rsid w:val="00D717F5"/>
    <w:rsid w:val="00D71DB4"/>
    <w:rsid w:val="00D72E59"/>
    <w:rsid w:val="00D74047"/>
    <w:rsid w:val="00D7425C"/>
    <w:rsid w:val="00D7428C"/>
    <w:rsid w:val="00D74FD8"/>
    <w:rsid w:val="00D75E19"/>
    <w:rsid w:val="00D76473"/>
    <w:rsid w:val="00D76FB5"/>
    <w:rsid w:val="00D77291"/>
    <w:rsid w:val="00D775E4"/>
    <w:rsid w:val="00D801FF"/>
    <w:rsid w:val="00D817A7"/>
    <w:rsid w:val="00D820BA"/>
    <w:rsid w:val="00D83B00"/>
    <w:rsid w:val="00D848D1"/>
    <w:rsid w:val="00D84B35"/>
    <w:rsid w:val="00D85006"/>
    <w:rsid w:val="00D858BE"/>
    <w:rsid w:val="00D8643E"/>
    <w:rsid w:val="00D87B10"/>
    <w:rsid w:val="00D90ACE"/>
    <w:rsid w:val="00D9127A"/>
    <w:rsid w:val="00D91CB4"/>
    <w:rsid w:val="00D92ACE"/>
    <w:rsid w:val="00D93B63"/>
    <w:rsid w:val="00D940CF"/>
    <w:rsid w:val="00D942DC"/>
    <w:rsid w:val="00D9690F"/>
    <w:rsid w:val="00D97B76"/>
    <w:rsid w:val="00D97F00"/>
    <w:rsid w:val="00DA0967"/>
    <w:rsid w:val="00DA3BD5"/>
    <w:rsid w:val="00DA3E62"/>
    <w:rsid w:val="00DA4E34"/>
    <w:rsid w:val="00DA51CA"/>
    <w:rsid w:val="00DA5614"/>
    <w:rsid w:val="00DA562B"/>
    <w:rsid w:val="00DA5F44"/>
    <w:rsid w:val="00DA5F55"/>
    <w:rsid w:val="00DA65A0"/>
    <w:rsid w:val="00DB0234"/>
    <w:rsid w:val="00DB0C17"/>
    <w:rsid w:val="00DB1588"/>
    <w:rsid w:val="00DB17F1"/>
    <w:rsid w:val="00DB3D31"/>
    <w:rsid w:val="00DB4177"/>
    <w:rsid w:val="00DB75D4"/>
    <w:rsid w:val="00DC0A01"/>
    <w:rsid w:val="00DC0C31"/>
    <w:rsid w:val="00DC1D46"/>
    <w:rsid w:val="00DC1DAD"/>
    <w:rsid w:val="00DC1EEA"/>
    <w:rsid w:val="00DC2FD8"/>
    <w:rsid w:val="00DC322C"/>
    <w:rsid w:val="00DC3EA4"/>
    <w:rsid w:val="00DC452D"/>
    <w:rsid w:val="00DC51E5"/>
    <w:rsid w:val="00DC57C2"/>
    <w:rsid w:val="00DC64A7"/>
    <w:rsid w:val="00DC6B81"/>
    <w:rsid w:val="00DC6ED4"/>
    <w:rsid w:val="00DC6FC0"/>
    <w:rsid w:val="00DC77D0"/>
    <w:rsid w:val="00DC7B0A"/>
    <w:rsid w:val="00DD00FA"/>
    <w:rsid w:val="00DD147E"/>
    <w:rsid w:val="00DD26D5"/>
    <w:rsid w:val="00DD292C"/>
    <w:rsid w:val="00DD307D"/>
    <w:rsid w:val="00DD35D6"/>
    <w:rsid w:val="00DD45FE"/>
    <w:rsid w:val="00DD4675"/>
    <w:rsid w:val="00DD5865"/>
    <w:rsid w:val="00DE0453"/>
    <w:rsid w:val="00DE1676"/>
    <w:rsid w:val="00DE2038"/>
    <w:rsid w:val="00DE2F32"/>
    <w:rsid w:val="00DE30F3"/>
    <w:rsid w:val="00DE3A9E"/>
    <w:rsid w:val="00DE3CB1"/>
    <w:rsid w:val="00DE4148"/>
    <w:rsid w:val="00DE5C4C"/>
    <w:rsid w:val="00DE5FB8"/>
    <w:rsid w:val="00DE6402"/>
    <w:rsid w:val="00DE65C2"/>
    <w:rsid w:val="00DE6E4D"/>
    <w:rsid w:val="00DF01D8"/>
    <w:rsid w:val="00DF092A"/>
    <w:rsid w:val="00DF1403"/>
    <w:rsid w:val="00DF153C"/>
    <w:rsid w:val="00DF17E1"/>
    <w:rsid w:val="00DF1ABC"/>
    <w:rsid w:val="00DF21BF"/>
    <w:rsid w:val="00DF23BE"/>
    <w:rsid w:val="00DF2ACF"/>
    <w:rsid w:val="00DF3E1B"/>
    <w:rsid w:val="00DF40E9"/>
    <w:rsid w:val="00DF43C0"/>
    <w:rsid w:val="00DF4769"/>
    <w:rsid w:val="00DF5A67"/>
    <w:rsid w:val="00DF5DF1"/>
    <w:rsid w:val="00DF6143"/>
    <w:rsid w:val="00DF7473"/>
    <w:rsid w:val="00E002EC"/>
    <w:rsid w:val="00E00A5D"/>
    <w:rsid w:val="00E01AEE"/>
    <w:rsid w:val="00E01D6E"/>
    <w:rsid w:val="00E01D8C"/>
    <w:rsid w:val="00E03C5D"/>
    <w:rsid w:val="00E0491C"/>
    <w:rsid w:val="00E05B37"/>
    <w:rsid w:val="00E06155"/>
    <w:rsid w:val="00E064CA"/>
    <w:rsid w:val="00E06752"/>
    <w:rsid w:val="00E077B5"/>
    <w:rsid w:val="00E07F77"/>
    <w:rsid w:val="00E100FB"/>
    <w:rsid w:val="00E1021A"/>
    <w:rsid w:val="00E105FF"/>
    <w:rsid w:val="00E12A19"/>
    <w:rsid w:val="00E139AD"/>
    <w:rsid w:val="00E153B5"/>
    <w:rsid w:val="00E15B24"/>
    <w:rsid w:val="00E16A5C"/>
    <w:rsid w:val="00E170DF"/>
    <w:rsid w:val="00E171BB"/>
    <w:rsid w:val="00E17503"/>
    <w:rsid w:val="00E175E9"/>
    <w:rsid w:val="00E20314"/>
    <w:rsid w:val="00E20A68"/>
    <w:rsid w:val="00E20B9E"/>
    <w:rsid w:val="00E210A1"/>
    <w:rsid w:val="00E2185A"/>
    <w:rsid w:val="00E21B2D"/>
    <w:rsid w:val="00E21EAB"/>
    <w:rsid w:val="00E22384"/>
    <w:rsid w:val="00E22866"/>
    <w:rsid w:val="00E23869"/>
    <w:rsid w:val="00E2390F"/>
    <w:rsid w:val="00E23A26"/>
    <w:rsid w:val="00E244DC"/>
    <w:rsid w:val="00E2523C"/>
    <w:rsid w:val="00E265E7"/>
    <w:rsid w:val="00E265FA"/>
    <w:rsid w:val="00E26F04"/>
    <w:rsid w:val="00E2757A"/>
    <w:rsid w:val="00E276C9"/>
    <w:rsid w:val="00E302ED"/>
    <w:rsid w:val="00E310CB"/>
    <w:rsid w:val="00E31B48"/>
    <w:rsid w:val="00E33076"/>
    <w:rsid w:val="00E337F0"/>
    <w:rsid w:val="00E33F76"/>
    <w:rsid w:val="00E3450C"/>
    <w:rsid w:val="00E35A73"/>
    <w:rsid w:val="00E37F0A"/>
    <w:rsid w:val="00E4232D"/>
    <w:rsid w:val="00E42625"/>
    <w:rsid w:val="00E42B68"/>
    <w:rsid w:val="00E42DEA"/>
    <w:rsid w:val="00E4303F"/>
    <w:rsid w:val="00E437B3"/>
    <w:rsid w:val="00E438B3"/>
    <w:rsid w:val="00E43C71"/>
    <w:rsid w:val="00E4462B"/>
    <w:rsid w:val="00E469E8"/>
    <w:rsid w:val="00E46A0F"/>
    <w:rsid w:val="00E4750B"/>
    <w:rsid w:val="00E50648"/>
    <w:rsid w:val="00E50ADA"/>
    <w:rsid w:val="00E5161B"/>
    <w:rsid w:val="00E51E9D"/>
    <w:rsid w:val="00E524DE"/>
    <w:rsid w:val="00E52BD0"/>
    <w:rsid w:val="00E535DC"/>
    <w:rsid w:val="00E53D1E"/>
    <w:rsid w:val="00E54476"/>
    <w:rsid w:val="00E54855"/>
    <w:rsid w:val="00E54DE5"/>
    <w:rsid w:val="00E55D1B"/>
    <w:rsid w:val="00E56B55"/>
    <w:rsid w:val="00E56C68"/>
    <w:rsid w:val="00E57008"/>
    <w:rsid w:val="00E57786"/>
    <w:rsid w:val="00E601FD"/>
    <w:rsid w:val="00E60310"/>
    <w:rsid w:val="00E60B1F"/>
    <w:rsid w:val="00E60B3E"/>
    <w:rsid w:val="00E61FBD"/>
    <w:rsid w:val="00E6461A"/>
    <w:rsid w:val="00E65085"/>
    <w:rsid w:val="00E65F59"/>
    <w:rsid w:val="00E660A8"/>
    <w:rsid w:val="00E66363"/>
    <w:rsid w:val="00E66E17"/>
    <w:rsid w:val="00E71727"/>
    <w:rsid w:val="00E71B57"/>
    <w:rsid w:val="00E723FA"/>
    <w:rsid w:val="00E72904"/>
    <w:rsid w:val="00E73998"/>
    <w:rsid w:val="00E73F8B"/>
    <w:rsid w:val="00E7439D"/>
    <w:rsid w:val="00E74933"/>
    <w:rsid w:val="00E74C8E"/>
    <w:rsid w:val="00E75B25"/>
    <w:rsid w:val="00E77BD6"/>
    <w:rsid w:val="00E8084C"/>
    <w:rsid w:val="00E80B2D"/>
    <w:rsid w:val="00E81759"/>
    <w:rsid w:val="00E81EDC"/>
    <w:rsid w:val="00E83F30"/>
    <w:rsid w:val="00E850DD"/>
    <w:rsid w:val="00E855B2"/>
    <w:rsid w:val="00E85C71"/>
    <w:rsid w:val="00E864C9"/>
    <w:rsid w:val="00E86D3B"/>
    <w:rsid w:val="00E876C2"/>
    <w:rsid w:val="00E9045C"/>
    <w:rsid w:val="00E916E7"/>
    <w:rsid w:val="00E917B7"/>
    <w:rsid w:val="00E923C9"/>
    <w:rsid w:val="00E9256A"/>
    <w:rsid w:val="00E92E78"/>
    <w:rsid w:val="00E931BC"/>
    <w:rsid w:val="00E93AE8"/>
    <w:rsid w:val="00E94609"/>
    <w:rsid w:val="00E9477A"/>
    <w:rsid w:val="00E955CA"/>
    <w:rsid w:val="00E96983"/>
    <w:rsid w:val="00E97E3E"/>
    <w:rsid w:val="00EA0094"/>
    <w:rsid w:val="00EA013A"/>
    <w:rsid w:val="00EA0CEC"/>
    <w:rsid w:val="00EA1082"/>
    <w:rsid w:val="00EA116B"/>
    <w:rsid w:val="00EA1763"/>
    <w:rsid w:val="00EA2020"/>
    <w:rsid w:val="00EA2522"/>
    <w:rsid w:val="00EA2BA7"/>
    <w:rsid w:val="00EA4BC4"/>
    <w:rsid w:val="00EA619B"/>
    <w:rsid w:val="00EA6A0E"/>
    <w:rsid w:val="00EA6C97"/>
    <w:rsid w:val="00EB24F7"/>
    <w:rsid w:val="00EB2E84"/>
    <w:rsid w:val="00EB3254"/>
    <w:rsid w:val="00EB36B8"/>
    <w:rsid w:val="00EB4627"/>
    <w:rsid w:val="00EB4822"/>
    <w:rsid w:val="00EB4B24"/>
    <w:rsid w:val="00EB5064"/>
    <w:rsid w:val="00EB5394"/>
    <w:rsid w:val="00EB5ABF"/>
    <w:rsid w:val="00EB66D6"/>
    <w:rsid w:val="00EB6DC3"/>
    <w:rsid w:val="00EB70E1"/>
    <w:rsid w:val="00EB7C19"/>
    <w:rsid w:val="00EB7C23"/>
    <w:rsid w:val="00EC073B"/>
    <w:rsid w:val="00EC0784"/>
    <w:rsid w:val="00EC10C1"/>
    <w:rsid w:val="00EC2A22"/>
    <w:rsid w:val="00EC36D8"/>
    <w:rsid w:val="00EC3A6D"/>
    <w:rsid w:val="00EC4E5C"/>
    <w:rsid w:val="00EC557E"/>
    <w:rsid w:val="00EC5EC8"/>
    <w:rsid w:val="00EC6BE4"/>
    <w:rsid w:val="00ED0D1D"/>
    <w:rsid w:val="00ED10FA"/>
    <w:rsid w:val="00ED1507"/>
    <w:rsid w:val="00ED1F67"/>
    <w:rsid w:val="00ED2A8D"/>
    <w:rsid w:val="00ED35DD"/>
    <w:rsid w:val="00ED44EF"/>
    <w:rsid w:val="00ED5694"/>
    <w:rsid w:val="00ED58CE"/>
    <w:rsid w:val="00ED5E07"/>
    <w:rsid w:val="00ED5E14"/>
    <w:rsid w:val="00ED5FCE"/>
    <w:rsid w:val="00ED685C"/>
    <w:rsid w:val="00ED6A94"/>
    <w:rsid w:val="00ED7406"/>
    <w:rsid w:val="00ED7FFD"/>
    <w:rsid w:val="00EE0EFB"/>
    <w:rsid w:val="00EE1A7C"/>
    <w:rsid w:val="00EE1DF5"/>
    <w:rsid w:val="00EE2388"/>
    <w:rsid w:val="00EE27CA"/>
    <w:rsid w:val="00EE423E"/>
    <w:rsid w:val="00EE475E"/>
    <w:rsid w:val="00EE564A"/>
    <w:rsid w:val="00EE5838"/>
    <w:rsid w:val="00EE63C0"/>
    <w:rsid w:val="00EE69BB"/>
    <w:rsid w:val="00EE7B01"/>
    <w:rsid w:val="00EE7C04"/>
    <w:rsid w:val="00EF0670"/>
    <w:rsid w:val="00EF0A21"/>
    <w:rsid w:val="00EF0BB9"/>
    <w:rsid w:val="00EF16EB"/>
    <w:rsid w:val="00EF1703"/>
    <w:rsid w:val="00EF1A58"/>
    <w:rsid w:val="00EF1E5E"/>
    <w:rsid w:val="00EF2BA3"/>
    <w:rsid w:val="00EF3A7A"/>
    <w:rsid w:val="00EF4960"/>
    <w:rsid w:val="00EF55EF"/>
    <w:rsid w:val="00EF5DE9"/>
    <w:rsid w:val="00EF7BEB"/>
    <w:rsid w:val="00F00E96"/>
    <w:rsid w:val="00F01C34"/>
    <w:rsid w:val="00F01EE4"/>
    <w:rsid w:val="00F0365E"/>
    <w:rsid w:val="00F04277"/>
    <w:rsid w:val="00F04B0E"/>
    <w:rsid w:val="00F04EA9"/>
    <w:rsid w:val="00F060C4"/>
    <w:rsid w:val="00F06223"/>
    <w:rsid w:val="00F0623F"/>
    <w:rsid w:val="00F078B2"/>
    <w:rsid w:val="00F100BE"/>
    <w:rsid w:val="00F10196"/>
    <w:rsid w:val="00F107CA"/>
    <w:rsid w:val="00F11AB4"/>
    <w:rsid w:val="00F120B4"/>
    <w:rsid w:val="00F121C1"/>
    <w:rsid w:val="00F1291A"/>
    <w:rsid w:val="00F13AB8"/>
    <w:rsid w:val="00F13E6F"/>
    <w:rsid w:val="00F14362"/>
    <w:rsid w:val="00F1453D"/>
    <w:rsid w:val="00F14693"/>
    <w:rsid w:val="00F1477F"/>
    <w:rsid w:val="00F15BAF"/>
    <w:rsid w:val="00F15CFC"/>
    <w:rsid w:val="00F16A9F"/>
    <w:rsid w:val="00F175C9"/>
    <w:rsid w:val="00F216D3"/>
    <w:rsid w:val="00F22E06"/>
    <w:rsid w:val="00F23917"/>
    <w:rsid w:val="00F23BEB"/>
    <w:rsid w:val="00F24A83"/>
    <w:rsid w:val="00F24B6D"/>
    <w:rsid w:val="00F258C9"/>
    <w:rsid w:val="00F26D42"/>
    <w:rsid w:val="00F27177"/>
    <w:rsid w:val="00F276F9"/>
    <w:rsid w:val="00F27C24"/>
    <w:rsid w:val="00F30F68"/>
    <w:rsid w:val="00F31770"/>
    <w:rsid w:val="00F31A1E"/>
    <w:rsid w:val="00F31A96"/>
    <w:rsid w:val="00F34207"/>
    <w:rsid w:val="00F34BC4"/>
    <w:rsid w:val="00F3507F"/>
    <w:rsid w:val="00F35BF8"/>
    <w:rsid w:val="00F35F3D"/>
    <w:rsid w:val="00F37122"/>
    <w:rsid w:val="00F378DF"/>
    <w:rsid w:val="00F3790B"/>
    <w:rsid w:val="00F37A1C"/>
    <w:rsid w:val="00F37D00"/>
    <w:rsid w:val="00F37FA3"/>
    <w:rsid w:val="00F41878"/>
    <w:rsid w:val="00F41F12"/>
    <w:rsid w:val="00F42988"/>
    <w:rsid w:val="00F44125"/>
    <w:rsid w:val="00F44159"/>
    <w:rsid w:val="00F44898"/>
    <w:rsid w:val="00F44C77"/>
    <w:rsid w:val="00F45651"/>
    <w:rsid w:val="00F45F60"/>
    <w:rsid w:val="00F45FC1"/>
    <w:rsid w:val="00F46287"/>
    <w:rsid w:val="00F46680"/>
    <w:rsid w:val="00F46AF1"/>
    <w:rsid w:val="00F47F10"/>
    <w:rsid w:val="00F500EB"/>
    <w:rsid w:val="00F5062E"/>
    <w:rsid w:val="00F50FFE"/>
    <w:rsid w:val="00F5172E"/>
    <w:rsid w:val="00F5183B"/>
    <w:rsid w:val="00F5279E"/>
    <w:rsid w:val="00F52DD4"/>
    <w:rsid w:val="00F531C9"/>
    <w:rsid w:val="00F53C5E"/>
    <w:rsid w:val="00F54568"/>
    <w:rsid w:val="00F54975"/>
    <w:rsid w:val="00F55176"/>
    <w:rsid w:val="00F55A69"/>
    <w:rsid w:val="00F57C70"/>
    <w:rsid w:val="00F57F6C"/>
    <w:rsid w:val="00F6033D"/>
    <w:rsid w:val="00F604D2"/>
    <w:rsid w:val="00F60A91"/>
    <w:rsid w:val="00F60B54"/>
    <w:rsid w:val="00F616B0"/>
    <w:rsid w:val="00F62A0E"/>
    <w:rsid w:val="00F62C7D"/>
    <w:rsid w:val="00F6388F"/>
    <w:rsid w:val="00F6393B"/>
    <w:rsid w:val="00F64149"/>
    <w:rsid w:val="00F64CE9"/>
    <w:rsid w:val="00F65002"/>
    <w:rsid w:val="00F6549B"/>
    <w:rsid w:val="00F65634"/>
    <w:rsid w:val="00F66788"/>
    <w:rsid w:val="00F66BDD"/>
    <w:rsid w:val="00F70220"/>
    <w:rsid w:val="00F70433"/>
    <w:rsid w:val="00F71205"/>
    <w:rsid w:val="00F718EB"/>
    <w:rsid w:val="00F72FBE"/>
    <w:rsid w:val="00F73137"/>
    <w:rsid w:val="00F73D0B"/>
    <w:rsid w:val="00F73E9F"/>
    <w:rsid w:val="00F74000"/>
    <w:rsid w:val="00F74129"/>
    <w:rsid w:val="00F7469E"/>
    <w:rsid w:val="00F74B29"/>
    <w:rsid w:val="00F75475"/>
    <w:rsid w:val="00F77116"/>
    <w:rsid w:val="00F77681"/>
    <w:rsid w:val="00F77BAE"/>
    <w:rsid w:val="00F81066"/>
    <w:rsid w:val="00F839C1"/>
    <w:rsid w:val="00F83A69"/>
    <w:rsid w:val="00F84362"/>
    <w:rsid w:val="00F849D1"/>
    <w:rsid w:val="00F84A25"/>
    <w:rsid w:val="00F84EA7"/>
    <w:rsid w:val="00F86662"/>
    <w:rsid w:val="00F867AD"/>
    <w:rsid w:val="00F8740B"/>
    <w:rsid w:val="00F87DBF"/>
    <w:rsid w:val="00F900C0"/>
    <w:rsid w:val="00F92A73"/>
    <w:rsid w:val="00F92C65"/>
    <w:rsid w:val="00F9414F"/>
    <w:rsid w:val="00F94256"/>
    <w:rsid w:val="00F94285"/>
    <w:rsid w:val="00F95810"/>
    <w:rsid w:val="00F96755"/>
    <w:rsid w:val="00F968D8"/>
    <w:rsid w:val="00F96BF7"/>
    <w:rsid w:val="00F97050"/>
    <w:rsid w:val="00FA0B95"/>
    <w:rsid w:val="00FA1122"/>
    <w:rsid w:val="00FA11DB"/>
    <w:rsid w:val="00FA1B5F"/>
    <w:rsid w:val="00FA1C9D"/>
    <w:rsid w:val="00FA1E24"/>
    <w:rsid w:val="00FA2550"/>
    <w:rsid w:val="00FA3D97"/>
    <w:rsid w:val="00FA4C1C"/>
    <w:rsid w:val="00FA5D83"/>
    <w:rsid w:val="00FA6AA7"/>
    <w:rsid w:val="00FA7BD9"/>
    <w:rsid w:val="00FB1E06"/>
    <w:rsid w:val="00FB2077"/>
    <w:rsid w:val="00FB21F7"/>
    <w:rsid w:val="00FB24FB"/>
    <w:rsid w:val="00FB2619"/>
    <w:rsid w:val="00FB2E30"/>
    <w:rsid w:val="00FB42AF"/>
    <w:rsid w:val="00FB474D"/>
    <w:rsid w:val="00FB4AA2"/>
    <w:rsid w:val="00FB69BE"/>
    <w:rsid w:val="00FB6CD3"/>
    <w:rsid w:val="00FB6D88"/>
    <w:rsid w:val="00FB71C1"/>
    <w:rsid w:val="00FC19E1"/>
    <w:rsid w:val="00FC25C0"/>
    <w:rsid w:val="00FC3015"/>
    <w:rsid w:val="00FC353C"/>
    <w:rsid w:val="00FC392B"/>
    <w:rsid w:val="00FC3DBC"/>
    <w:rsid w:val="00FC48AB"/>
    <w:rsid w:val="00FC4915"/>
    <w:rsid w:val="00FC4D70"/>
    <w:rsid w:val="00FC4DA6"/>
    <w:rsid w:val="00FC5102"/>
    <w:rsid w:val="00FC51CB"/>
    <w:rsid w:val="00FC6752"/>
    <w:rsid w:val="00FC6A29"/>
    <w:rsid w:val="00FC7239"/>
    <w:rsid w:val="00FD071E"/>
    <w:rsid w:val="00FD0B17"/>
    <w:rsid w:val="00FD18EF"/>
    <w:rsid w:val="00FD2320"/>
    <w:rsid w:val="00FD2478"/>
    <w:rsid w:val="00FD300E"/>
    <w:rsid w:val="00FD3710"/>
    <w:rsid w:val="00FD4E0D"/>
    <w:rsid w:val="00FD5B48"/>
    <w:rsid w:val="00FD77A9"/>
    <w:rsid w:val="00FD7D8A"/>
    <w:rsid w:val="00FE115F"/>
    <w:rsid w:val="00FE3641"/>
    <w:rsid w:val="00FE595C"/>
    <w:rsid w:val="00FE5FB9"/>
    <w:rsid w:val="00FE655C"/>
    <w:rsid w:val="00FE6997"/>
    <w:rsid w:val="00FE7575"/>
    <w:rsid w:val="00FE79F6"/>
    <w:rsid w:val="00FF0035"/>
    <w:rsid w:val="00FF0C76"/>
    <w:rsid w:val="00FF1521"/>
    <w:rsid w:val="00FF2007"/>
    <w:rsid w:val="00FF23CC"/>
    <w:rsid w:val="00FF2758"/>
    <w:rsid w:val="00FF2CA3"/>
    <w:rsid w:val="00FF3AE5"/>
    <w:rsid w:val="00FF4D6F"/>
    <w:rsid w:val="00FF70EC"/>
    <w:rsid w:val="00FF7EF7"/>
    <w:rsid w:val="6E0830E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iPriority="9" w:unhideWhenUsed="0" w:qFormat="1"/>
    <w:lsdException w:name="heading 7" w:semiHidden="0" w:unhideWhenUsed="0" w:qFormat="1"/>
    <w:lsdException w:name="heading 8" w:semiHidden="0" w:unhideWhenUsed="0" w:qFormat="1"/>
    <w:lsdException w:name="heading 9" w:semiHidden="0" w:uiPriority="9" w:unhideWhenUsed="0" w:qFormat="1"/>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footnote text" w:semiHidden="0" w:unhideWhenUsed="0"/>
    <w:lsdException w:name="annotation text" w:unhideWhenUsed="0"/>
    <w:lsdException w:name="header" w:semiHidden="0" w:unhideWhenUsed="0"/>
    <w:lsdException w:name="footer" w:semiHidden="0" w:unhideWhenUsed="0"/>
    <w:lsdException w:name="caption" w:uiPriority="35" w:qFormat="1"/>
    <w:lsdException w:name="footnote reference" w:semiHidden="0" w:unhideWhenUsed="0"/>
    <w:lsdException w:name="annotation reference" w:unhideWhenUsed="0"/>
    <w:lsdException w:name="page number" w:semiHidden="0" w:unhideWhenUsed="0"/>
    <w:lsdException w:name="Title" w:semiHidden="0" w:uiPriority="0" w:unhideWhenUsed="0" w:qFormat="1"/>
    <w:lsdException w:name="Default Paragraph Font" w:uiPriority="1"/>
    <w:lsdException w:name="Body Text" w:semiHidden="0" w:unhideWhenUsed="0"/>
    <w:lsdException w:name="Subtitle" w:semiHidden="0" w:unhideWhenUsed="0" w:qFormat="1"/>
    <w:lsdException w:name="Body Text 2" w:semiHidden="0" w:unhideWhenUsed="0"/>
    <w:lsdException w:name="Body Text 3" w:semiHidden="0" w:unhideWhenUsed="0"/>
    <w:lsdException w:name="Body Text Indent 3" w:semiHidden="0" w:unhideWhenUsed="0"/>
    <w:lsdException w:name="Block Text" w:semiHidden="0" w:unhideWhenUsed="0"/>
    <w:lsdException w:name="Hyperlink" w:semiHidden="0" w:unhideWhenUsed="0"/>
    <w:lsdException w:name="Strong" w:semiHidden="0" w:uiPriority="22" w:unhideWhenUsed="0" w:qFormat="1"/>
    <w:lsdException w:name="Emphasis" w:semiHidden="0" w:uiPriority="20" w:unhideWhenUsed="0" w:qFormat="1"/>
    <w:lsdException w:name="annotation subject" w:unhideWhenUsed="0"/>
    <w:lsdException w:name="Table List 4" w:semiHidden="0" w:unhideWhenUsed="0"/>
    <w:lsdException w:name="Balloon Text" w:unhideWhenUsed="0"/>
    <w:lsdException w:name="Table Grid" w:semiHidden="0" w:unhideWhenUsed="0"/>
    <w:lsdException w:name="List Paragraph" w:semiHidden="0" w:uiPriority="1" w:unhideWhenUsed="0" w:qFormat="1"/>
    <w:lsdException w:name="Light Grid Accent 2" w:semiHidden="0" w:unhideWhenUsed="0"/>
    <w:lsdException w:name="Medium Shading 1 Accent 2" w:semiHidden="0" w:unhideWhenUsed="0"/>
    <w:lsdException w:name="Medium Grid 2 Accent 2" w:semiHidden="0" w:unhideWhenUsed="0"/>
    <w:lsdException w:name="Medium Grid 3 Accent 2" w:semiHidden="0" w:unhideWhenUsed="0"/>
    <w:lsdException w:name="Medium Grid 3 Accent 5" w:semiHidden="0" w:unhideWhenUsed="0"/>
    <w:lsdException w:name="Medium Grid 3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A89"/>
    <w:rPr>
      <w:sz w:val="24"/>
      <w:szCs w:val="24"/>
    </w:rPr>
  </w:style>
  <w:style w:type="paragraph" w:styleId="Titre1">
    <w:name w:val="heading 1"/>
    <w:basedOn w:val="Normal"/>
    <w:next w:val="Normal"/>
    <w:link w:val="Titre1Car"/>
    <w:uiPriority w:val="99"/>
    <w:qFormat/>
    <w:rsid w:val="00201A89"/>
    <w:pPr>
      <w:keepNext/>
      <w:outlineLvl w:val="0"/>
    </w:pPr>
    <w:rPr>
      <w:rFonts w:ascii="Palatino" w:hAnsi="Palatino"/>
      <w:b/>
      <w:bCs/>
    </w:rPr>
  </w:style>
  <w:style w:type="paragraph" w:styleId="Titre2">
    <w:name w:val="heading 2"/>
    <w:basedOn w:val="Normal"/>
    <w:next w:val="Normal"/>
    <w:link w:val="Titre2Car"/>
    <w:uiPriority w:val="99"/>
    <w:qFormat/>
    <w:rsid w:val="00201A89"/>
    <w:pPr>
      <w:keepNext/>
      <w:outlineLvl w:val="1"/>
    </w:pPr>
    <w:rPr>
      <w:rFonts w:ascii="Arial" w:hAnsi="Arial" w:cs="Arial"/>
      <w:b/>
      <w:bCs/>
      <w:sz w:val="22"/>
      <w:szCs w:val="22"/>
      <w:u w:val="single"/>
    </w:rPr>
  </w:style>
  <w:style w:type="paragraph" w:styleId="Titre3">
    <w:name w:val="heading 3"/>
    <w:basedOn w:val="Normal"/>
    <w:next w:val="Normal"/>
    <w:link w:val="Titre3Car"/>
    <w:uiPriority w:val="99"/>
    <w:qFormat/>
    <w:rsid w:val="00201A89"/>
    <w:pPr>
      <w:keepNext/>
      <w:outlineLvl w:val="2"/>
    </w:pPr>
    <w:rPr>
      <w:rFonts w:ascii="Arial" w:hAnsi="Arial" w:cs="Arial"/>
      <w:b/>
      <w:bCs/>
      <w:sz w:val="22"/>
      <w:szCs w:val="22"/>
    </w:rPr>
  </w:style>
  <w:style w:type="paragraph" w:styleId="Titre4">
    <w:name w:val="heading 4"/>
    <w:basedOn w:val="Normal"/>
    <w:next w:val="Normal"/>
    <w:link w:val="Titre4Car"/>
    <w:uiPriority w:val="99"/>
    <w:qFormat/>
    <w:rsid w:val="00201A89"/>
    <w:pPr>
      <w:keepNext/>
      <w:outlineLvl w:val="3"/>
    </w:pPr>
    <w:rPr>
      <w:rFonts w:ascii="Arial" w:hAnsi="Arial" w:cs="Arial"/>
      <w:b/>
      <w:bCs/>
      <w:sz w:val="18"/>
      <w:szCs w:val="18"/>
    </w:rPr>
  </w:style>
  <w:style w:type="paragraph" w:styleId="Titre5">
    <w:name w:val="heading 5"/>
    <w:basedOn w:val="Normal"/>
    <w:next w:val="Normal"/>
    <w:link w:val="Titre5Car"/>
    <w:uiPriority w:val="99"/>
    <w:qFormat/>
    <w:rsid w:val="00201A89"/>
    <w:pPr>
      <w:keepNext/>
      <w:jc w:val="both"/>
      <w:outlineLvl w:val="4"/>
    </w:pPr>
    <w:rPr>
      <w:rFonts w:ascii="AvantGarde" w:hAnsi="AvantGarde" w:cs="Tahoma"/>
      <w:b/>
      <w:bCs/>
      <w:sz w:val="20"/>
      <w:szCs w:val="20"/>
    </w:rPr>
  </w:style>
  <w:style w:type="paragraph" w:styleId="Titre6">
    <w:name w:val="heading 6"/>
    <w:basedOn w:val="Normal"/>
    <w:next w:val="Normal"/>
    <w:link w:val="Titre6Car"/>
    <w:uiPriority w:val="9"/>
    <w:qFormat/>
    <w:rsid w:val="00201A89"/>
    <w:pPr>
      <w:keepNext/>
      <w:jc w:val="both"/>
      <w:outlineLvl w:val="5"/>
    </w:pPr>
    <w:rPr>
      <w:rFonts w:ascii="AvantGarde" w:hAnsi="AvantGarde" w:cs="Tahoma"/>
      <w:b/>
      <w:bCs/>
      <w:sz w:val="22"/>
      <w:szCs w:val="22"/>
    </w:rPr>
  </w:style>
  <w:style w:type="paragraph" w:styleId="Titre7">
    <w:name w:val="heading 7"/>
    <w:basedOn w:val="Normal"/>
    <w:next w:val="Normal"/>
    <w:link w:val="Titre7Car"/>
    <w:uiPriority w:val="99"/>
    <w:qFormat/>
    <w:rsid w:val="00201A89"/>
    <w:pPr>
      <w:keepNext/>
      <w:jc w:val="both"/>
      <w:outlineLvl w:val="6"/>
    </w:pPr>
    <w:rPr>
      <w:rFonts w:ascii="AvantGarde" w:hAnsi="AvantGarde" w:cs="Arial"/>
      <w:b/>
      <w:bCs/>
    </w:rPr>
  </w:style>
  <w:style w:type="paragraph" w:styleId="Titre8">
    <w:name w:val="heading 8"/>
    <w:basedOn w:val="Normal"/>
    <w:next w:val="Normal"/>
    <w:link w:val="Titre8Car"/>
    <w:uiPriority w:val="99"/>
    <w:qFormat/>
    <w:rsid w:val="00201A89"/>
    <w:pPr>
      <w:spacing w:before="240" w:after="60"/>
      <w:outlineLvl w:val="7"/>
    </w:pPr>
    <w:rPr>
      <w:i/>
      <w:iCs/>
    </w:rPr>
  </w:style>
  <w:style w:type="paragraph" w:styleId="Titre9">
    <w:name w:val="heading 9"/>
    <w:basedOn w:val="Normal"/>
    <w:next w:val="Normal"/>
    <w:link w:val="Titre9Car"/>
    <w:uiPriority w:val="9"/>
    <w:qFormat/>
    <w:rsid w:val="00201A89"/>
    <w:pPr>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201A89"/>
    <w:rPr>
      <w:rFonts w:cs="Times New Roman"/>
      <w:color w:val="0000FF"/>
      <w:u w:val="single"/>
    </w:rPr>
  </w:style>
  <w:style w:type="character" w:styleId="Appelnotedebasdep">
    <w:name w:val="footnote reference"/>
    <w:basedOn w:val="Policepardfaut"/>
    <w:uiPriority w:val="99"/>
    <w:rsid w:val="00201A89"/>
    <w:rPr>
      <w:rFonts w:cs="Times New Roman"/>
      <w:vertAlign w:val="superscript"/>
    </w:rPr>
  </w:style>
  <w:style w:type="character" w:styleId="Marquedecommentaire">
    <w:name w:val="annotation reference"/>
    <w:basedOn w:val="Policepardfaut"/>
    <w:uiPriority w:val="99"/>
    <w:semiHidden/>
    <w:rsid w:val="00201A89"/>
    <w:rPr>
      <w:rFonts w:cs="Times New Roman"/>
      <w:sz w:val="16"/>
      <w:szCs w:val="16"/>
    </w:rPr>
  </w:style>
  <w:style w:type="character" w:styleId="Numrodepage">
    <w:name w:val="page number"/>
    <w:basedOn w:val="Policepardfaut"/>
    <w:uiPriority w:val="99"/>
    <w:rsid w:val="00201A89"/>
    <w:rPr>
      <w:rFonts w:cs="Times New Roman"/>
    </w:rPr>
  </w:style>
  <w:style w:type="paragraph" w:styleId="TM9">
    <w:name w:val="toc 9"/>
    <w:basedOn w:val="Normal"/>
    <w:next w:val="Normal"/>
    <w:autoRedefine/>
    <w:uiPriority w:val="99"/>
    <w:rsid w:val="00201A89"/>
    <w:pPr>
      <w:ind w:left="1920"/>
    </w:pPr>
    <w:rPr>
      <w:rFonts w:ascii="Calibri" w:hAnsi="Calibri"/>
      <w:sz w:val="20"/>
    </w:rPr>
  </w:style>
  <w:style w:type="paragraph" w:styleId="TM5">
    <w:name w:val="toc 5"/>
    <w:basedOn w:val="Normal"/>
    <w:next w:val="Normal"/>
    <w:autoRedefine/>
    <w:uiPriority w:val="99"/>
    <w:rsid w:val="00201A89"/>
    <w:pPr>
      <w:ind w:left="960"/>
    </w:pPr>
    <w:rPr>
      <w:rFonts w:ascii="Calibri" w:hAnsi="Calibri"/>
      <w:sz w:val="20"/>
    </w:rPr>
  </w:style>
  <w:style w:type="paragraph" w:styleId="Sous-titre">
    <w:name w:val="Subtitle"/>
    <w:basedOn w:val="Normal"/>
    <w:next w:val="Normal"/>
    <w:link w:val="Sous-titreCar"/>
    <w:uiPriority w:val="99"/>
    <w:qFormat/>
    <w:rsid w:val="00201A89"/>
    <w:pPr>
      <w:spacing w:after="60"/>
      <w:jc w:val="center"/>
      <w:outlineLvl w:val="1"/>
    </w:pPr>
    <w:rPr>
      <w:rFonts w:ascii="Cambria" w:hAnsi="Cambria"/>
    </w:rPr>
  </w:style>
  <w:style w:type="paragraph" w:styleId="Notedebasdepage">
    <w:name w:val="footnote text"/>
    <w:basedOn w:val="Normal"/>
    <w:link w:val="NotedebasdepageCar"/>
    <w:uiPriority w:val="99"/>
    <w:rsid w:val="00201A89"/>
    <w:rPr>
      <w:sz w:val="20"/>
      <w:szCs w:val="20"/>
      <w:lang w:eastAsia="ar-SA"/>
    </w:rPr>
  </w:style>
  <w:style w:type="paragraph" w:styleId="Objetducommentaire">
    <w:name w:val="annotation subject"/>
    <w:basedOn w:val="Commentaire"/>
    <w:next w:val="Commentaire"/>
    <w:link w:val="ObjetducommentaireCar"/>
    <w:uiPriority w:val="99"/>
    <w:semiHidden/>
    <w:rsid w:val="00201A89"/>
    <w:rPr>
      <w:b/>
      <w:bCs/>
    </w:rPr>
  </w:style>
  <w:style w:type="paragraph" w:styleId="Commentaire">
    <w:name w:val="annotation text"/>
    <w:basedOn w:val="Normal"/>
    <w:link w:val="CommentaireCar"/>
    <w:uiPriority w:val="99"/>
    <w:semiHidden/>
    <w:rsid w:val="00201A89"/>
    <w:rPr>
      <w:sz w:val="20"/>
      <w:szCs w:val="20"/>
    </w:rPr>
  </w:style>
  <w:style w:type="paragraph" w:styleId="Normalcentr">
    <w:name w:val="Block Text"/>
    <w:basedOn w:val="Normal"/>
    <w:uiPriority w:val="99"/>
    <w:rsid w:val="00201A89"/>
    <w:pPr>
      <w:ind w:left="709" w:right="-143" w:firstLine="142"/>
      <w:jc w:val="both"/>
    </w:pPr>
    <w:rPr>
      <w:b/>
      <w:bCs/>
    </w:rPr>
  </w:style>
  <w:style w:type="paragraph" w:styleId="Corpsdetexte3">
    <w:name w:val="Body Text 3"/>
    <w:basedOn w:val="Normal"/>
    <w:link w:val="Corpsdetexte3Car"/>
    <w:uiPriority w:val="99"/>
    <w:rsid w:val="00201A89"/>
    <w:pPr>
      <w:spacing w:after="120"/>
    </w:pPr>
    <w:rPr>
      <w:sz w:val="16"/>
      <w:szCs w:val="16"/>
    </w:rPr>
  </w:style>
  <w:style w:type="paragraph" w:styleId="Retraitcorpsdetexte3">
    <w:name w:val="Body Text Indent 3"/>
    <w:basedOn w:val="Normal"/>
    <w:link w:val="Retraitcorpsdetexte3Car"/>
    <w:uiPriority w:val="99"/>
    <w:rsid w:val="00201A89"/>
    <w:pPr>
      <w:spacing w:after="120"/>
      <w:ind w:left="283"/>
    </w:pPr>
    <w:rPr>
      <w:sz w:val="16"/>
      <w:szCs w:val="16"/>
    </w:rPr>
  </w:style>
  <w:style w:type="paragraph" w:styleId="Corpsdetexte">
    <w:name w:val="Body Text"/>
    <w:basedOn w:val="Normal"/>
    <w:link w:val="CorpsdetexteCar"/>
    <w:uiPriority w:val="99"/>
    <w:rsid w:val="00201A89"/>
    <w:pPr>
      <w:jc w:val="both"/>
    </w:pPr>
    <w:rPr>
      <w:rFonts w:ascii="AvantGarde" w:hAnsi="AvantGarde" w:cs="Arial"/>
      <w:sz w:val="22"/>
      <w:szCs w:val="22"/>
    </w:rPr>
  </w:style>
  <w:style w:type="paragraph" w:styleId="Textedebulles">
    <w:name w:val="Balloon Text"/>
    <w:basedOn w:val="Normal"/>
    <w:link w:val="TextedebullesCar"/>
    <w:uiPriority w:val="99"/>
    <w:semiHidden/>
    <w:rsid w:val="00201A89"/>
    <w:rPr>
      <w:rFonts w:ascii="Tahoma" w:hAnsi="Tahoma" w:cs="Tahoma"/>
      <w:sz w:val="16"/>
      <w:szCs w:val="16"/>
    </w:rPr>
  </w:style>
  <w:style w:type="paragraph" w:styleId="TM8">
    <w:name w:val="toc 8"/>
    <w:basedOn w:val="Normal"/>
    <w:next w:val="Normal"/>
    <w:autoRedefine/>
    <w:uiPriority w:val="99"/>
    <w:rsid w:val="00201A89"/>
    <w:pPr>
      <w:ind w:left="1680"/>
    </w:pPr>
    <w:rPr>
      <w:rFonts w:ascii="Calibri" w:hAnsi="Calibri"/>
      <w:sz w:val="20"/>
    </w:rPr>
  </w:style>
  <w:style w:type="paragraph" w:styleId="TM4">
    <w:name w:val="toc 4"/>
    <w:basedOn w:val="Normal"/>
    <w:next w:val="Normal"/>
    <w:autoRedefine/>
    <w:uiPriority w:val="99"/>
    <w:rsid w:val="00201A89"/>
    <w:pPr>
      <w:ind w:left="720"/>
    </w:pPr>
    <w:rPr>
      <w:rFonts w:ascii="Calibri" w:hAnsi="Calibri"/>
      <w:sz w:val="20"/>
    </w:rPr>
  </w:style>
  <w:style w:type="paragraph" w:styleId="Corpsdetexte2">
    <w:name w:val="Body Text 2"/>
    <w:basedOn w:val="Normal"/>
    <w:link w:val="Corpsdetexte2Car"/>
    <w:uiPriority w:val="99"/>
    <w:rsid w:val="00201A89"/>
    <w:pPr>
      <w:spacing w:before="40" w:after="40"/>
      <w:jc w:val="both"/>
    </w:pPr>
    <w:rPr>
      <w:szCs w:val="20"/>
    </w:rPr>
  </w:style>
  <w:style w:type="paragraph" w:styleId="TM7">
    <w:name w:val="toc 7"/>
    <w:basedOn w:val="Normal"/>
    <w:next w:val="Normal"/>
    <w:autoRedefine/>
    <w:uiPriority w:val="99"/>
    <w:rsid w:val="00201A89"/>
    <w:pPr>
      <w:ind w:left="1440"/>
    </w:pPr>
    <w:rPr>
      <w:rFonts w:ascii="Calibri" w:hAnsi="Calibri"/>
      <w:sz w:val="20"/>
    </w:rPr>
  </w:style>
  <w:style w:type="paragraph" w:styleId="TM3">
    <w:name w:val="toc 3"/>
    <w:basedOn w:val="Normal"/>
    <w:next w:val="Normal"/>
    <w:autoRedefine/>
    <w:uiPriority w:val="99"/>
    <w:rsid w:val="00201A89"/>
    <w:pPr>
      <w:ind w:left="480"/>
    </w:pPr>
    <w:rPr>
      <w:rFonts w:ascii="Calibri" w:hAnsi="Calibri"/>
      <w:sz w:val="20"/>
    </w:rPr>
  </w:style>
  <w:style w:type="paragraph" w:styleId="NormalWeb">
    <w:name w:val="Normal (Web)"/>
    <w:basedOn w:val="Normal"/>
    <w:uiPriority w:val="99"/>
    <w:semiHidden/>
    <w:unhideWhenUsed/>
    <w:rsid w:val="00201A89"/>
    <w:pPr>
      <w:spacing w:before="100" w:beforeAutospacing="1" w:after="100" w:afterAutospacing="1"/>
    </w:pPr>
  </w:style>
  <w:style w:type="paragraph" w:styleId="Pieddepage">
    <w:name w:val="footer"/>
    <w:basedOn w:val="Normal"/>
    <w:link w:val="PieddepageCar"/>
    <w:uiPriority w:val="99"/>
    <w:rsid w:val="00201A89"/>
    <w:pPr>
      <w:tabs>
        <w:tab w:val="center" w:pos="4536"/>
        <w:tab w:val="right" w:pos="9072"/>
      </w:tabs>
    </w:pPr>
  </w:style>
  <w:style w:type="paragraph" w:styleId="En-tte">
    <w:name w:val="header"/>
    <w:basedOn w:val="Normal"/>
    <w:link w:val="En-tteCar"/>
    <w:uiPriority w:val="99"/>
    <w:rsid w:val="00201A89"/>
    <w:pPr>
      <w:tabs>
        <w:tab w:val="center" w:pos="4536"/>
        <w:tab w:val="right" w:pos="9072"/>
      </w:tabs>
    </w:pPr>
  </w:style>
  <w:style w:type="paragraph" w:styleId="TM6">
    <w:name w:val="toc 6"/>
    <w:basedOn w:val="Normal"/>
    <w:next w:val="Normal"/>
    <w:autoRedefine/>
    <w:uiPriority w:val="99"/>
    <w:rsid w:val="00201A89"/>
    <w:pPr>
      <w:ind w:left="1200"/>
    </w:pPr>
    <w:rPr>
      <w:rFonts w:ascii="Calibri" w:hAnsi="Calibri"/>
      <w:sz w:val="20"/>
    </w:rPr>
  </w:style>
  <w:style w:type="paragraph" w:styleId="TM2">
    <w:name w:val="toc 2"/>
    <w:basedOn w:val="Normal"/>
    <w:next w:val="Normal"/>
    <w:autoRedefine/>
    <w:uiPriority w:val="99"/>
    <w:rsid w:val="00201A89"/>
    <w:pPr>
      <w:spacing w:before="120"/>
      <w:ind w:left="240"/>
    </w:pPr>
    <w:rPr>
      <w:rFonts w:ascii="Calibri" w:hAnsi="Calibri"/>
      <w:i/>
      <w:iCs/>
      <w:sz w:val="20"/>
    </w:rPr>
  </w:style>
  <w:style w:type="paragraph" w:styleId="Titre">
    <w:name w:val="Title"/>
    <w:basedOn w:val="Normal"/>
    <w:link w:val="TitreCar"/>
    <w:qFormat/>
    <w:rsid w:val="00201A89"/>
    <w:pPr>
      <w:jc w:val="center"/>
    </w:pPr>
    <w:rPr>
      <w:sz w:val="28"/>
      <w:szCs w:val="28"/>
      <w:lang w:eastAsia="zh-CN"/>
    </w:rPr>
  </w:style>
  <w:style w:type="paragraph" w:styleId="TM1">
    <w:name w:val="toc 1"/>
    <w:basedOn w:val="Normal"/>
    <w:next w:val="Normal"/>
    <w:autoRedefine/>
    <w:uiPriority w:val="99"/>
    <w:rsid w:val="00201A89"/>
    <w:pPr>
      <w:shd w:val="clear" w:color="auto" w:fill="F2F2F2" w:themeFill="background1" w:themeFillShade="F2"/>
      <w:tabs>
        <w:tab w:val="right" w:pos="9394"/>
      </w:tabs>
      <w:jc w:val="both"/>
    </w:pPr>
    <w:rPr>
      <w:rFonts w:ascii="Calibri" w:hAnsi="Calibri"/>
      <w:b/>
      <w:bCs/>
      <w:sz w:val="20"/>
    </w:rPr>
  </w:style>
  <w:style w:type="character" w:customStyle="1" w:styleId="Titre1Car">
    <w:name w:val="Titre 1 Car"/>
    <w:basedOn w:val="Policepardfaut"/>
    <w:link w:val="Titre1"/>
    <w:uiPriority w:val="99"/>
    <w:locked/>
    <w:rsid w:val="00201A89"/>
    <w:rPr>
      <w:rFonts w:ascii="Cambria" w:hAnsi="Cambria" w:cs="Times New Roman"/>
      <w:b/>
      <w:bCs/>
      <w:kern w:val="32"/>
      <w:sz w:val="32"/>
      <w:szCs w:val="32"/>
    </w:rPr>
  </w:style>
  <w:style w:type="character" w:customStyle="1" w:styleId="Titre2Car">
    <w:name w:val="Titre 2 Car"/>
    <w:basedOn w:val="Policepardfaut"/>
    <w:link w:val="Titre2"/>
    <w:uiPriority w:val="9"/>
    <w:semiHidden/>
    <w:locked/>
    <w:rsid w:val="00201A89"/>
    <w:rPr>
      <w:rFonts w:ascii="Cambria" w:hAnsi="Cambria" w:cs="Times New Roman"/>
      <w:b/>
      <w:bCs/>
      <w:i/>
      <w:iCs/>
      <w:sz w:val="28"/>
      <w:szCs w:val="28"/>
    </w:rPr>
  </w:style>
  <w:style w:type="character" w:customStyle="1" w:styleId="Titre3Car">
    <w:name w:val="Titre 3 Car"/>
    <w:basedOn w:val="Policepardfaut"/>
    <w:link w:val="Titre3"/>
    <w:uiPriority w:val="99"/>
    <w:semiHidden/>
    <w:locked/>
    <w:rsid w:val="00201A89"/>
    <w:rPr>
      <w:rFonts w:ascii="Cambria" w:hAnsi="Cambria" w:cs="Times New Roman"/>
      <w:b/>
      <w:bCs/>
      <w:sz w:val="26"/>
      <w:szCs w:val="26"/>
    </w:rPr>
  </w:style>
  <w:style w:type="character" w:customStyle="1" w:styleId="Titre4Car">
    <w:name w:val="Titre 4 Car"/>
    <w:basedOn w:val="Policepardfaut"/>
    <w:link w:val="Titre4"/>
    <w:uiPriority w:val="9"/>
    <w:semiHidden/>
    <w:locked/>
    <w:rsid w:val="00201A89"/>
    <w:rPr>
      <w:rFonts w:ascii="Calibri" w:hAnsi="Calibri" w:cs="Times New Roman"/>
      <w:b/>
      <w:bCs/>
      <w:sz w:val="28"/>
      <w:szCs w:val="28"/>
    </w:rPr>
  </w:style>
  <w:style w:type="character" w:customStyle="1" w:styleId="Titre5Car">
    <w:name w:val="Titre 5 Car"/>
    <w:basedOn w:val="Policepardfaut"/>
    <w:link w:val="Titre5"/>
    <w:uiPriority w:val="9"/>
    <w:semiHidden/>
    <w:locked/>
    <w:rsid w:val="00201A89"/>
    <w:rPr>
      <w:rFonts w:ascii="Calibri" w:hAnsi="Calibri" w:cs="Times New Roman"/>
      <w:b/>
      <w:bCs/>
      <w:i/>
      <w:iCs/>
      <w:sz w:val="26"/>
      <w:szCs w:val="26"/>
    </w:rPr>
  </w:style>
  <w:style w:type="character" w:customStyle="1" w:styleId="Titre6Car">
    <w:name w:val="Titre 6 Car"/>
    <w:basedOn w:val="Policepardfaut"/>
    <w:link w:val="Titre6"/>
    <w:uiPriority w:val="9"/>
    <w:locked/>
    <w:rsid w:val="00201A89"/>
    <w:rPr>
      <w:rFonts w:ascii="Calibri" w:hAnsi="Calibri" w:cs="Times New Roman"/>
      <w:b/>
      <w:bCs/>
    </w:rPr>
  </w:style>
  <w:style w:type="character" w:customStyle="1" w:styleId="Titre7Car">
    <w:name w:val="Titre 7 Car"/>
    <w:basedOn w:val="Policepardfaut"/>
    <w:link w:val="Titre7"/>
    <w:uiPriority w:val="9"/>
    <w:semiHidden/>
    <w:locked/>
    <w:rsid w:val="00201A89"/>
    <w:rPr>
      <w:rFonts w:ascii="Calibri" w:hAnsi="Calibri" w:cs="Times New Roman"/>
      <w:sz w:val="24"/>
      <w:szCs w:val="24"/>
    </w:rPr>
  </w:style>
  <w:style w:type="character" w:customStyle="1" w:styleId="Titre8Car">
    <w:name w:val="Titre 8 Car"/>
    <w:basedOn w:val="Policepardfaut"/>
    <w:link w:val="Titre8"/>
    <w:uiPriority w:val="9"/>
    <w:semiHidden/>
    <w:locked/>
    <w:rsid w:val="00201A89"/>
    <w:rPr>
      <w:rFonts w:ascii="Calibri" w:hAnsi="Calibri" w:cs="Times New Roman"/>
      <w:i/>
      <w:iCs/>
      <w:sz w:val="24"/>
      <w:szCs w:val="24"/>
    </w:rPr>
  </w:style>
  <w:style w:type="character" w:customStyle="1" w:styleId="Titre9Car">
    <w:name w:val="Titre 9 Car"/>
    <w:basedOn w:val="Policepardfaut"/>
    <w:link w:val="Titre9"/>
    <w:uiPriority w:val="9"/>
    <w:locked/>
    <w:rsid w:val="00201A89"/>
    <w:rPr>
      <w:rFonts w:ascii="Arial" w:hAnsi="Arial" w:cs="Times New Roman"/>
      <w:sz w:val="22"/>
      <w:szCs w:val="22"/>
    </w:rPr>
  </w:style>
  <w:style w:type="character" w:customStyle="1" w:styleId="CorpsdetexteCar">
    <w:name w:val="Corps de texte Car"/>
    <w:basedOn w:val="Policepardfaut"/>
    <w:link w:val="Corpsdetexte"/>
    <w:uiPriority w:val="99"/>
    <w:locked/>
    <w:rsid w:val="00201A89"/>
    <w:rPr>
      <w:rFonts w:ascii="AvantGarde" w:hAnsi="AvantGarde" w:cs="Arial"/>
      <w:sz w:val="22"/>
      <w:szCs w:val="22"/>
    </w:rPr>
  </w:style>
  <w:style w:type="character" w:customStyle="1" w:styleId="StyleNBCar">
    <w:name w:val="Style NB Car"/>
    <w:basedOn w:val="CorpsdetexteCar"/>
    <w:link w:val="StyleNB"/>
    <w:locked/>
    <w:rsid w:val="00201A89"/>
    <w:rPr>
      <w:rFonts w:ascii="AvantGarde" w:hAnsi="AvantGarde" w:cs="Arial"/>
      <w:sz w:val="22"/>
      <w:szCs w:val="22"/>
    </w:rPr>
  </w:style>
  <w:style w:type="paragraph" w:customStyle="1" w:styleId="StyleNB">
    <w:name w:val="Style NB"/>
    <w:basedOn w:val="Corpsdetexte"/>
    <w:link w:val="StyleNBCar"/>
    <w:qFormat/>
    <w:rsid w:val="00201A89"/>
    <w:rPr>
      <w:rFonts w:ascii="Eras Medium ITC" w:hAnsi="Eras Medium ITC"/>
      <w:b/>
      <w:bCs/>
      <w:sz w:val="24"/>
      <w:szCs w:val="24"/>
      <w:u w:val="single"/>
    </w:rPr>
  </w:style>
  <w:style w:type="character" w:customStyle="1" w:styleId="Corpsdetexte2Car">
    <w:name w:val="Corps de texte 2 Car"/>
    <w:basedOn w:val="Policepardfaut"/>
    <w:link w:val="Corpsdetexte2"/>
    <w:uiPriority w:val="99"/>
    <w:locked/>
    <w:rsid w:val="00201A89"/>
    <w:rPr>
      <w:rFonts w:ascii="Impact" w:hAnsi="Impact" w:cs="Times New Roman"/>
      <w:sz w:val="28"/>
      <w:szCs w:val="28"/>
    </w:rPr>
  </w:style>
  <w:style w:type="table" w:styleId="Tableauliste4">
    <w:name w:val="Table List 4"/>
    <w:basedOn w:val="TableauNormal"/>
    <w:uiPriority w:val="99"/>
    <w:rsid w:val="00201A8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il"/>
          <w:tr2bl w:val="nil"/>
        </w:tcBorders>
        <w:shd w:val="solid" w:color="808080" w:fill="FFFFFF"/>
      </w:tcPr>
    </w:tblStylePr>
  </w:style>
  <w:style w:type="character" w:customStyle="1" w:styleId="PieddepageCar">
    <w:name w:val="Pied de page Car"/>
    <w:basedOn w:val="Policepardfaut"/>
    <w:link w:val="Pieddepage"/>
    <w:uiPriority w:val="99"/>
    <w:locked/>
    <w:rsid w:val="00201A89"/>
    <w:rPr>
      <w:rFonts w:cs="Times New Roman"/>
      <w:sz w:val="24"/>
      <w:szCs w:val="24"/>
    </w:rPr>
  </w:style>
  <w:style w:type="character" w:customStyle="1" w:styleId="En-tteCar">
    <w:name w:val="En-tête Car"/>
    <w:basedOn w:val="Policepardfaut"/>
    <w:link w:val="En-tte"/>
    <w:uiPriority w:val="99"/>
    <w:locked/>
    <w:rsid w:val="00201A89"/>
    <w:rPr>
      <w:rFonts w:cs="Times New Roman"/>
      <w:sz w:val="24"/>
      <w:szCs w:val="24"/>
    </w:rPr>
  </w:style>
  <w:style w:type="table" w:styleId="Grilledutableau">
    <w:name w:val="Table Grid"/>
    <w:basedOn w:val="TableauNormal"/>
    <w:uiPriority w:val="99"/>
    <w:rsid w:val="00201A89"/>
    <w:pPr>
      <w:bidi/>
    </w:pPr>
    <w:rPr>
      <w:rFonts w:cs="Tradition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aireCar">
    <w:name w:val="Commentaire Car"/>
    <w:basedOn w:val="Policepardfaut"/>
    <w:link w:val="Commentaire"/>
    <w:uiPriority w:val="99"/>
    <w:semiHidden/>
    <w:locked/>
    <w:rsid w:val="00201A89"/>
    <w:rPr>
      <w:rFonts w:cs="Times New Roman"/>
      <w:sz w:val="20"/>
      <w:szCs w:val="20"/>
    </w:rPr>
  </w:style>
  <w:style w:type="character" w:customStyle="1" w:styleId="ObjetducommentaireCar">
    <w:name w:val="Objet du commentaire Car"/>
    <w:basedOn w:val="CommentaireCar"/>
    <w:link w:val="Objetducommentaire"/>
    <w:uiPriority w:val="99"/>
    <w:semiHidden/>
    <w:locked/>
    <w:rsid w:val="00201A89"/>
    <w:rPr>
      <w:rFonts w:cs="Times New Roman"/>
      <w:b/>
      <w:bCs/>
      <w:sz w:val="20"/>
      <w:szCs w:val="20"/>
    </w:rPr>
  </w:style>
  <w:style w:type="character" w:customStyle="1" w:styleId="TextedebullesCar">
    <w:name w:val="Texte de bulles Car"/>
    <w:basedOn w:val="Policepardfaut"/>
    <w:link w:val="Textedebulles"/>
    <w:uiPriority w:val="99"/>
    <w:semiHidden/>
    <w:locked/>
    <w:rsid w:val="00201A89"/>
    <w:rPr>
      <w:rFonts w:ascii="Tahoma" w:hAnsi="Tahoma" w:cs="Tahoma"/>
      <w:sz w:val="16"/>
      <w:szCs w:val="16"/>
    </w:rPr>
  </w:style>
  <w:style w:type="character" w:customStyle="1" w:styleId="Corpsdetexte3Car">
    <w:name w:val="Corps de texte 3 Car"/>
    <w:basedOn w:val="Policepardfaut"/>
    <w:link w:val="Corpsdetexte3"/>
    <w:uiPriority w:val="99"/>
    <w:semiHidden/>
    <w:locked/>
    <w:rsid w:val="00201A89"/>
    <w:rPr>
      <w:rFonts w:cs="Times New Roman"/>
      <w:sz w:val="16"/>
      <w:szCs w:val="16"/>
    </w:rPr>
  </w:style>
  <w:style w:type="paragraph" w:customStyle="1" w:styleId="Default">
    <w:name w:val="Default"/>
    <w:uiPriority w:val="99"/>
    <w:rsid w:val="00201A89"/>
    <w:pPr>
      <w:autoSpaceDE w:val="0"/>
      <w:autoSpaceDN w:val="0"/>
      <w:adjustRightInd w:val="0"/>
    </w:pPr>
    <w:rPr>
      <w:rFonts w:ascii="Verdana" w:hAnsi="Verdana" w:cs="Verdana"/>
      <w:color w:val="000000"/>
      <w:sz w:val="24"/>
      <w:szCs w:val="24"/>
    </w:rPr>
  </w:style>
  <w:style w:type="paragraph" w:customStyle="1" w:styleId="BodyText21">
    <w:name w:val="Body Text 21"/>
    <w:basedOn w:val="Normal"/>
    <w:uiPriority w:val="99"/>
    <w:rsid w:val="00201A89"/>
    <w:pPr>
      <w:widowControl w:val="0"/>
      <w:spacing w:line="-240" w:lineRule="auto"/>
    </w:pPr>
    <w:rPr>
      <w:lang w:eastAsia="ar-SA"/>
    </w:rPr>
  </w:style>
  <w:style w:type="character" w:customStyle="1" w:styleId="NotedebasdepageCar">
    <w:name w:val="Note de bas de page Car"/>
    <w:basedOn w:val="Policepardfaut"/>
    <w:link w:val="Notedebasdepage"/>
    <w:uiPriority w:val="99"/>
    <w:locked/>
    <w:rsid w:val="00201A89"/>
    <w:rPr>
      <w:rFonts w:cs="Times New Roman"/>
      <w:lang w:eastAsia="ar-SA" w:bidi="ar-SA"/>
    </w:rPr>
  </w:style>
  <w:style w:type="table" w:styleId="Tramemoyenne1-Accent2">
    <w:name w:val="Medium Shading 1 Accent 2"/>
    <w:basedOn w:val="TableauNormal"/>
    <w:uiPriority w:val="99"/>
    <w:rsid w:val="00201A89"/>
    <w:tblPr>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Grillemoyenne2-Accent2">
    <w:name w:val="Medium Grid 2 Accent 2"/>
    <w:basedOn w:val="TableauNormal"/>
    <w:uiPriority w:val="99"/>
    <w:rsid w:val="00201A89"/>
    <w:rPr>
      <w:rFonts w:ascii="Cambria" w:hAnsi="Cambria"/>
      <w:color w:val="000000"/>
    </w:rPr>
    <w:tblPr>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rFonts w:cs="Times New Roman"/>
      </w:rPr>
      <w:tblPr/>
      <w:tcPr>
        <w:shd w:val="clear" w:color="auto" w:fill="F8EDED"/>
      </w:tcPr>
    </w:tblStylePr>
    <w:tblStylePr w:type="lastRow">
      <w:rPr>
        <w:rFonts w:cs="Times New Roman"/>
      </w:rPr>
      <w:tblPr/>
      <w:tcPr>
        <w:tcBorders>
          <w:top w:val="single" w:sz="12"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nil"/>
          <w:insideH w:val="nil"/>
          <w:insideV w:val="nil"/>
        </w:tcBorders>
        <w:shd w:val="clear" w:color="auto" w:fill="FFFFFF"/>
      </w:tcPr>
    </w:tblStylePr>
    <w:tblStylePr w:type="lastCol">
      <w:rPr>
        <w:rFonts w:cs="Times New Roman"/>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auto"/>
          <w:insideV w:val="single" w:sz="6" w:space="0" w:color="auto"/>
        </w:tcBorders>
        <w:shd w:val="clear" w:color="auto" w:fill="DFA7A6"/>
      </w:tcPr>
    </w:tblStylePr>
    <w:tblStylePr w:type="nwCell">
      <w:rPr>
        <w:rFonts w:cs="Times New Roman"/>
      </w:rPr>
      <w:tblPr/>
      <w:tcPr>
        <w:shd w:val="clear" w:color="auto" w:fill="FFFFFF"/>
      </w:tcPr>
    </w:tblStylePr>
  </w:style>
  <w:style w:type="table" w:styleId="Grillemoyenne3-Accent6">
    <w:name w:val="Medium Grid 3 Accent 6"/>
    <w:basedOn w:val="TableauNormal"/>
    <w:uiPriority w:val="99"/>
    <w:rsid w:val="00201A89"/>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rFonts w:cs="Times New Roman"/>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F79646"/>
      </w:tcPr>
    </w:tblStylePr>
    <w:tblStylePr w:type="lastRow">
      <w:rPr>
        <w:rFonts w:cs="Times New Roman"/>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rFonts w:cs="Times New Roman"/>
      </w:rPr>
      <w:tblPr/>
      <w:tcPr>
        <w:tcBorders>
          <w:left w:val="single" w:sz="8" w:space="0" w:color="FFFFFF"/>
          <w:right w:val="single" w:sz="24" w:space="0" w:color="FFFFFF"/>
          <w:insideH w:val="nil"/>
          <w:insideV w:val="nil"/>
        </w:tcBorders>
        <w:shd w:val="clear" w:color="auto" w:fill="F79646"/>
      </w:tcPr>
    </w:tblStylePr>
    <w:tblStylePr w:type="lastCol">
      <w:rPr>
        <w:rFonts w:cs="Times New Roman"/>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Grillemoyenne3-Accent5">
    <w:name w:val="Medium Grid 3 Accent 5"/>
    <w:basedOn w:val="TableauNormal"/>
    <w:uiPriority w:val="99"/>
    <w:rsid w:val="00201A89"/>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rFonts w:cs="Times New Roman"/>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BACC6"/>
      </w:tcPr>
    </w:tblStylePr>
    <w:tblStylePr w:type="lastRow">
      <w:rPr>
        <w:rFonts w:cs="Times New Roman"/>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rFonts w:cs="Times New Roman"/>
      </w:rPr>
      <w:tblPr/>
      <w:tcPr>
        <w:tcBorders>
          <w:left w:val="single" w:sz="8" w:space="0" w:color="FFFFFF"/>
          <w:right w:val="single" w:sz="24" w:space="0" w:color="FFFFFF"/>
          <w:insideH w:val="nil"/>
          <w:insideV w:val="nil"/>
        </w:tcBorders>
        <w:shd w:val="clear" w:color="auto" w:fill="4BACC6"/>
      </w:tcPr>
    </w:tblStylePr>
    <w:tblStylePr w:type="lastCol">
      <w:rPr>
        <w:rFonts w:cs="Times New Roman"/>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Grilleclaire-Accent2">
    <w:name w:val="Light Grid Accent 2"/>
    <w:basedOn w:val="TableauNormal"/>
    <w:uiPriority w:val="99"/>
    <w:rsid w:val="00201A89"/>
    <w:tblPr>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cs="Times New Roman"/>
      </w:rPr>
      <w:tblPr/>
      <w:tcPr>
        <w:tcBorders>
          <w:top w:val="single" w:sz="8" w:space="0" w:color="C0504D"/>
          <w:left w:val="single" w:sz="8" w:space="0" w:color="C0504D"/>
          <w:bottom w:val="single" w:sz="18" w:space="0" w:color="C0504D"/>
          <w:right w:val="single" w:sz="8" w:space="0" w:color="C0504D"/>
          <w:insideH w:val="nil"/>
          <w:insideV w:val="single" w:sz="8" w:space="0" w:color="auto"/>
        </w:tcBorders>
      </w:tcPr>
    </w:tblStylePr>
    <w:tblStylePr w:type="lastRow">
      <w:pPr>
        <w:spacing w:before="0" w:after="0"/>
      </w:pPr>
      <w:rPr>
        <w:rFonts w:cs="Times New Roman"/>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lastCol">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Grillemoyenne3-Accent2">
    <w:name w:val="Medium Grid 3 Accent 2"/>
    <w:basedOn w:val="TableauNormal"/>
    <w:uiPriority w:val="99"/>
    <w:rsid w:val="00201A89"/>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C0504D"/>
      </w:tcPr>
    </w:tblStylePr>
    <w:tblStylePr w:type="lastRow">
      <w:rPr>
        <w:rFonts w:cs="Times New Roman"/>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rFonts w:cs="Times New Roman"/>
      </w:rPr>
      <w:tblPr/>
      <w:tcPr>
        <w:tcBorders>
          <w:left w:val="single" w:sz="8" w:space="0" w:color="FFFFFF"/>
          <w:right w:val="single" w:sz="24" w:space="0" w:color="FFFFFF"/>
          <w:insideH w:val="nil"/>
          <w:insideV w:val="nil"/>
        </w:tcBorders>
        <w:shd w:val="clear" w:color="auto" w:fill="C0504D"/>
      </w:tcPr>
    </w:tblStylePr>
    <w:tblStylePr w:type="lastCol">
      <w:rPr>
        <w:rFonts w:cs="Times New Roman"/>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paragraph" w:customStyle="1" w:styleId="txbrp3">
    <w:name w:val="txbrp3"/>
    <w:basedOn w:val="Normal"/>
    <w:uiPriority w:val="99"/>
    <w:rsid w:val="00201A89"/>
    <w:pPr>
      <w:autoSpaceDE w:val="0"/>
      <w:autoSpaceDN w:val="0"/>
      <w:spacing w:line="504" w:lineRule="atLeast"/>
      <w:jc w:val="both"/>
    </w:pPr>
  </w:style>
  <w:style w:type="paragraph" w:customStyle="1" w:styleId="En-ttedetabledesmatires1">
    <w:name w:val="En-tête de table des matières1"/>
    <w:basedOn w:val="Titre1"/>
    <w:next w:val="Normal"/>
    <w:uiPriority w:val="99"/>
    <w:rsid w:val="00201A89"/>
    <w:pPr>
      <w:keepLines/>
      <w:spacing w:before="480" w:line="276" w:lineRule="auto"/>
      <w:outlineLvl w:val="9"/>
    </w:pPr>
    <w:rPr>
      <w:rFonts w:ascii="Cambria" w:hAnsi="Cambria"/>
      <w:color w:val="365F91"/>
      <w:sz w:val="28"/>
      <w:szCs w:val="28"/>
      <w:lang w:eastAsia="en-US"/>
    </w:rPr>
  </w:style>
  <w:style w:type="paragraph" w:customStyle="1" w:styleId="BankNormal">
    <w:name w:val="BankNormal"/>
    <w:basedOn w:val="Normal"/>
    <w:uiPriority w:val="99"/>
    <w:rsid w:val="00201A89"/>
    <w:pPr>
      <w:spacing w:after="240"/>
    </w:pPr>
    <w:rPr>
      <w:szCs w:val="20"/>
      <w:lang w:eastAsia="en-US"/>
    </w:rPr>
  </w:style>
  <w:style w:type="character" w:customStyle="1" w:styleId="Sous-titreCar">
    <w:name w:val="Sous-titre Car"/>
    <w:basedOn w:val="Policepardfaut"/>
    <w:link w:val="Sous-titre"/>
    <w:uiPriority w:val="99"/>
    <w:locked/>
    <w:rsid w:val="00201A89"/>
    <w:rPr>
      <w:rFonts w:ascii="Cambria" w:hAnsi="Cambria" w:cs="Times New Roman"/>
      <w:sz w:val="24"/>
      <w:szCs w:val="24"/>
    </w:rPr>
  </w:style>
  <w:style w:type="character" w:customStyle="1" w:styleId="flechevert">
    <w:name w:val="fleche vert"/>
    <w:basedOn w:val="Policepardfaut"/>
    <w:rsid w:val="00201A89"/>
    <w:rPr>
      <w:rFonts w:cs="Times New Roman"/>
    </w:rPr>
  </w:style>
  <w:style w:type="paragraph" w:styleId="Paragraphedeliste">
    <w:name w:val="List Paragraph"/>
    <w:basedOn w:val="Normal"/>
    <w:link w:val="ParagraphedelisteCar"/>
    <w:uiPriority w:val="1"/>
    <w:qFormat/>
    <w:rsid w:val="00201A89"/>
    <w:pPr>
      <w:ind w:left="720"/>
      <w:contextualSpacing/>
    </w:pPr>
  </w:style>
  <w:style w:type="character" w:customStyle="1" w:styleId="Retraitcorpsdetexte3Car">
    <w:name w:val="Retrait corps de texte 3 Car"/>
    <w:basedOn w:val="Policepardfaut"/>
    <w:link w:val="Retraitcorpsdetexte3"/>
    <w:uiPriority w:val="99"/>
    <w:locked/>
    <w:rsid w:val="00201A89"/>
    <w:rPr>
      <w:rFonts w:cs="Times New Roman"/>
      <w:sz w:val="16"/>
      <w:szCs w:val="16"/>
    </w:rPr>
  </w:style>
  <w:style w:type="character" w:customStyle="1" w:styleId="markedcontent">
    <w:name w:val="markedcontent"/>
    <w:basedOn w:val="Policepardfaut"/>
    <w:rsid w:val="00201A89"/>
    <w:rPr>
      <w:rFonts w:cs="Times New Roman"/>
    </w:rPr>
  </w:style>
  <w:style w:type="character" w:customStyle="1" w:styleId="ParagraphedelisteCar">
    <w:name w:val="Paragraphe de liste Car"/>
    <w:basedOn w:val="Policepardfaut"/>
    <w:link w:val="Paragraphedeliste"/>
    <w:uiPriority w:val="1"/>
    <w:qFormat/>
    <w:locked/>
    <w:rsid w:val="00201A89"/>
    <w:rPr>
      <w:rFonts w:cs="Times New Roman"/>
      <w:sz w:val="24"/>
      <w:szCs w:val="24"/>
    </w:rPr>
  </w:style>
  <w:style w:type="paragraph" w:customStyle="1" w:styleId="p6">
    <w:name w:val="p6"/>
    <w:basedOn w:val="Normal"/>
    <w:rsid w:val="00201A89"/>
    <w:pPr>
      <w:widowControl w:val="0"/>
      <w:tabs>
        <w:tab w:val="left" w:pos="720"/>
      </w:tabs>
      <w:autoSpaceDE w:val="0"/>
      <w:autoSpaceDN w:val="0"/>
      <w:adjustRightInd w:val="0"/>
      <w:spacing w:line="320" w:lineRule="atLeast"/>
    </w:pPr>
  </w:style>
  <w:style w:type="paragraph" w:customStyle="1" w:styleId="p18">
    <w:name w:val="p18"/>
    <w:basedOn w:val="Normal"/>
    <w:rsid w:val="00201A89"/>
    <w:pPr>
      <w:widowControl w:val="0"/>
      <w:tabs>
        <w:tab w:val="left" w:pos="400"/>
        <w:tab w:val="left" w:pos="820"/>
      </w:tabs>
      <w:autoSpaceDE w:val="0"/>
      <w:autoSpaceDN w:val="0"/>
      <w:adjustRightInd w:val="0"/>
      <w:spacing w:line="240" w:lineRule="atLeast"/>
      <w:ind w:left="576" w:hanging="432"/>
    </w:pPr>
  </w:style>
  <w:style w:type="paragraph" w:customStyle="1" w:styleId="p7">
    <w:name w:val="p7"/>
    <w:basedOn w:val="Normal"/>
    <w:uiPriority w:val="99"/>
    <w:rsid w:val="00201A89"/>
    <w:pPr>
      <w:widowControl w:val="0"/>
      <w:tabs>
        <w:tab w:val="left" w:pos="720"/>
      </w:tabs>
      <w:autoSpaceDE w:val="0"/>
      <w:autoSpaceDN w:val="0"/>
      <w:adjustRightInd w:val="0"/>
      <w:spacing w:line="280" w:lineRule="atLeast"/>
    </w:pPr>
  </w:style>
  <w:style w:type="paragraph" w:customStyle="1" w:styleId="p10">
    <w:name w:val="p10"/>
    <w:basedOn w:val="Normal"/>
    <w:rsid w:val="00201A89"/>
    <w:pPr>
      <w:widowControl w:val="0"/>
      <w:tabs>
        <w:tab w:val="left" w:pos="780"/>
      </w:tabs>
      <w:autoSpaceDE w:val="0"/>
      <w:autoSpaceDN w:val="0"/>
      <w:adjustRightInd w:val="0"/>
      <w:spacing w:line="280" w:lineRule="atLeast"/>
      <w:ind w:left="1440" w:firstLine="432"/>
    </w:pPr>
  </w:style>
  <w:style w:type="character" w:customStyle="1" w:styleId="TitreCar">
    <w:name w:val="Titre Car"/>
    <w:basedOn w:val="Policepardfaut"/>
    <w:link w:val="Titre"/>
    <w:qFormat/>
    <w:rsid w:val="00201A89"/>
    <w:rPr>
      <w:sz w:val="28"/>
      <w:szCs w:val="2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30249-C2C8-4F6A-9C4E-652CDA06A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16</Pages>
  <Words>4518</Words>
  <Characters>24855</Characters>
  <Application>Microsoft Office Word</Application>
  <DocSecurity>0</DocSecurity>
  <Lines>207</Lines>
  <Paragraphs>58</Paragraphs>
  <ScaleCrop>false</ScaleCrop>
  <HeadingPairs>
    <vt:vector size="4" baseType="variant">
      <vt:variant>
        <vt:lpstr>Titre</vt:lpstr>
      </vt:variant>
      <vt:variant>
        <vt:i4>1</vt:i4>
      </vt:variant>
      <vt:variant>
        <vt:lpstr>Titres</vt:lpstr>
      </vt:variant>
      <vt:variant>
        <vt:i4>8</vt:i4>
      </vt:variant>
    </vt:vector>
  </HeadingPairs>
  <TitlesOfParts>
    <vt:vector size="9" baseType="lpstr">
      <vt:lpstr>ROYAUME  DU  MAROC</vt:lpstr>
      <vt:lpstr>COMMUNE DE SALE</vt:lpstr>
      <vt:lpstr>    ACHAT D’INSECTICIDES -COMMUNE DE SALE -PREFECTURE DE SALE</vt:lpstr>
      <vt:lpstr>        </vt:lpstr>
      <vt:lpstr>        Imputation Budgétaire</vt:lpstr>
      <vt:lpstr>    ARTICLE  8 : CONDITIONS  REQUISES  DES  CONCURRENTS</vt:lpstr>
      <vt:lpstr/>
      <vt:lpstr>ARTICLE 3 :MAITRE D'OUVRAGE</vt:lpstr>
      <vt:lpstr>Le Maitre d'ouvrage du marché objet du présent appel d’offres est le président d</vt:lpstr>
    </vt:vector>
  </TitlesOfParts>
  <Company>* * * *</Company>
  <LinksUpToDate>false</LinksUpToDate>
  <CharactersWithSpaces>29315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 * * *</dc:creator>
  <cp:lastModifiedBy>ASMITA</cp:lastModifiedBy>
  <cp:revision>44</cp:revision>
  <cp:lastPrinted>2024-05-02T12:00:00Z</cp:lastPrinted>
  <dcterms:created xsi:type="dcterms:W3CDTF">2024-04-25T13:02:00Z</dcterms:created>
  <dcterms:modified xsi:type="dcterms:W3CDTF">2024-08-07T12:13:00Z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1036-12.2.0.17119</vt:lpwstr>
  </property>
  <property fmtid="{D5CDD505-2E9C-101B-9397-08002B2CF9AE}" pid="3" name="ICV">
    <vt:lpwstr>B8951E2CF27644ADA38280EEDD48BC1B_12</vt:lpwstr>
  </property>
</Properties>
</file>